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573B91">
      <w:pPr>
        <w:spacing w:line="15" w:lineRule="auto"/>
        <w:jc w:val="center"/>
        <w:rPr>
          <w:rFonts w:hint="eastAsia" w:ascii="微软雅黑" w:hAnsi="微软雅黑" w:eastAsia="微软雅黑" w:cs="微软雅黑"/>
          <w:b/>
          <w:bCs/>
          <w:color w:val="41787D"/>
          <w:sz w:val="44"/>
          <w:szCs w:val="44"/>
        </w:rPr>
      </w:pPr>
      <w:r>
        <w:rPr>
          <w:rFonts w:hint="eastAsia" w:ascii="微软雅黑" w:hAnsi="微软雅黑" w:eastAsia="微软雅黑" w:cs="微软雅黑"/>
          <w:b/>
          <w:bCs/>
          <w:color w:val="41787D"/>
          <w:sz w:val="44"/>
          <w:szCs w:val="44"/>
          <w:lang w:val="en-US" w:eastAsia="zh-CN"/>
        </w:rPr>
        <w:t>大气</w:t>
      </w:r>
      <w:r>
        <w:rPr>
          <w:rFonts w:hint="eastAsia" w:ascii="微软雅黑" w:hAnsi="微软雅黑" w:eastAsia="微软雅黑" w:cs="微软雅黑"/>
          <w:b/>
          <w:bCs/>
          <w:color w:val="41787D"/>
          <w:sz w:val="44"/>
          <w:szCs w:val="44"/>
        </w:rPr>
        <w:t>等离子清洗机</w:t>
      </w:r>
    </w:p>
    <w:p w14:paraId="145B9F56">
      <w:pPr>
        <w:spacing w:line="15" w:lineRule="auto"/>
        <w:jc w:val="center"/>
        <w:rPr>
          <w:rFonts w:hint="eastAsia" w:ascii="微软雅黑" w:hAnsi="微软雅黑" w:eastAsia="微软雅黑" w:cs="微软雅黑"/>
          <w:b/>
          <w:bCs/>
          <w:color w:val="41787D"/>
          <w:sz w:val="44"/>
          <w:szCs w:val="44"/>
        </w:rPr>
      </w:pPr>
      <w:r>
        <w:rPr>
          <w:rFonts w:hint="eastAsia" w:ascii="微软雅黑" w:hAnsi="微软雅黑" w:eastAsia="微软雅黑" w:cs="微软雅黑"/>
          <w:b/>
          <w:bCs/>
          <w:color w:val="41787D"/>
          <w:sz w:val="44"/>
          <w:szCs w:val="44"/>
          <w:lang w:val="en-US" w:eastAsia="zh-CN"/>
        </w:rPr>
        <w:t>KZS-10</w:t>
      </w:r>
      <w:r>
        <w:rPr>
          <w:rFonts w:hint="eastAsia" w:ascii="微软雅黑" w:hAnsi="微软雅黑" w:eastAsia="微软雅黑" w:cs="微软雅黑"/>
          <w:b/>
          <w:bCs/>
          <w:color w:val="41787D"/>
          <w:sz w:val="44"/>
          <w:szCs w:val="44"/>
        </w:rPr>
        <w:t>规格书</w:t>
      </w:r>
    </w:p>
    <w:p w14:paraId="20582235">
      <w:pPr>
        <w:rPr>
          <w:rFonts w:cs="华文楷体" w:asciiTheme="minorEastAsia" w:hAnsiTheme="minorEastAsia"/>
          <w:b/>
          <w:sz w:val="52"/>
          <w:szCs w:val="52"/>
        </w:rPr>
      </w:pPr>
    </w:p>
    <w:p w14:paraId="75124042">
      <w:pPr>
        <w:rPr>
          <w:rFonts w:hint="eastAsia" w:cs="华文楷体" w:asciiTheme="minorEastAsia" w:hAnsiTheme="minorEastAsia" w:eastAsiaTheme="minorEastAsia"/>
          <w:b/>
          <w:sz w:val="52"/>
          <w:szCs w:val="52"/>
          <w:lang w:eastAsia="zh-CN"/>
        </w:rPr>
      </w:pPr>
    </w:p>
    <w:p w14:paraId="71D9A904">
      <w:pPr>
        <w:rPr>
          <w:rFonts w:hint="eastAsia" w:cs="华文楷体" w:asciiTheme="minorEastAsia" w:hAnsiTheme="minorEastAsia" w:eastAsiaTheme="minorEastAsia"/>
          <w:b/>
          <w:sz w:val="52"/>
          <w:szCs w:val="52"/>
          <w:lang w:eastAsia="zh-CN"/>
        </w:rPr>
      </w:pPr>
    </w:p>
    <w:p w14:paraId="24055437">
      <w:pPr>
        <w:rPr>
          <w:rFonts w:hint="eastAsia" w:cs="华文楷体" w:asciiTheme="minorEastAsia" w:hAnsiTheme="minorEastAsia" w:eastAsiaTheme="minorEastAsia"/>
          <w:b/>
          <w:sz w:val="52"/>
          <w:szCs w:val="52"/>
          <w:lang w:eastAsia="zh-CN"/>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drawing>
          <wp:inline distT="0" distB="0" distL="114300" distR="114300">
            <wp:extent cx="5842635" cy="2864485"/>
            <wp:effectExtent l="0" t="0" r="0" b="0"/>
            <wp:docPr id="30" name="图片 9" descr="抠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descr="抠图 (1)"/>
                    <pic:cNvPicPr>
                      <a:picLocks noChangeAspect="1"/>
                    </pic:cNvPicPr>
                  </pic:nvPicPr>
                  <pic:blipFill>
                    <a:blip r:embed="rId7"/>
                    <a:srcRect l="7665" t="21068" r="9013" b="21081"/>
                    <a:stretch>
                      <a:fillRect/>
                    </a:stretch>
                  </pic:blipFill>
                  <pic:spPr>
                    <a:xfrm>
                      <a:off x="0" y="0"/>
                      <a:ext cx="5842635" cy="2864485"/>
                    </a:xfrm>
                    <a:prstGeom prst="rect">
                      <a:avLst/>
                    </a:prstGeom>
                  </pic:spPr>
                </pic:pic>
              </a:graphicData>
            </a:graphic>
          </wp:inline>
        </w:drawing>
      </w:r>
    </w:p>
    <w:sdt>
      <w:sdtPr>
        <w:rPr>
          <w:rFonts w:ascii="宋体" w:hAnsi="宋体" w:eastAsia="宋体" w:cstheme="minorBidi"/>
          <w:kern w:val="2"/>
          <w:sz w:val="21"/>
          <w:szCs w:val="24"/>
          <w:lang w:val="en-US" w:eastAsia="zh-CN" w:bidi="ar-SA"/>
        </w:rPr>
        <w:id w:val="147462022"/>
        <w15:color w:val="DBDBDB"/>
        <w:docPartObj>
          <w:docPartGallery w:val="Table of Contents"/>
          <w:docPartUnique/>
        </w:docPartObj>
      </w:sdtPr>
      <w:sdtEndPr>
        <w:rPr>
          <w:rFonts w:cs="华文楷体" w:asciiTheme="minorEastAsia" w:hAnsiTheme="minorEastAsia" w:eastAsiaTheme="minorEastAsia"/>
          <w:kern w:val="2"/>
          <w:sz w:val="21"/>
          <w:szCs w:val="52"/>
          <w:lang w:val="en-US" w:eastAsia="zh-CN" w:bidi="ar-SA"/>
        </w:rPr>
      </w:sdtEndPr>
      <w:sdtContent>
        <w:p w14:paraId="1BD9A56E">
          <w:pPr>
            <w:spacing w:before="0" w:beforeLines="0" w:after="0" w:afterLines="0" w:line="240" w:lineRule="auto"/>
            <w:ind w:left="0" w:leftChars="0" w:right="0" w:rightChars="0" w:firstLine="0" w:firstLineChars="0"/>
            <w:jc w:val="center"/>
          </w:pPr>
          <w:r>
            <w:rPr>
              <w:rFonts w:ascii="宋体" w:hAnsi="宋体" w:eastAsia="宋体"/>
              <w:b/>
              <w:bCs/>
              <w:sz w:val="30"/>
              <w:szCs w:val="30"/>
            </w:rPr>
            <w:t>目录</w:t>
          </w:r>
        </w:p>
        <w:p w14:paraId="129F4FEE">
          <w:pPr>
            <w:pStyle w:val="7"/>
            <w:tabs>
              <w:tab w:val="right" w:leader="dot" w:pos="8306"/>
            </w:tabs>
          </w:pPr>
          <w:r>
            <w:rPr>
              <w:rFonts w:cs="华文楷体" w:asciiTheme="minorEastAsia" w:hAnsiTheme="minorEastAsia" w:eastAsiaTheme="minorEastAsia"/>
              <w:b/>
              <w:kern w:val="2"/>
              <w:sz w:val="52"/>
              <w:szCs w:val="52"/>
              <w:lang w:val="en-US" w:eastAsia="zh-CN" w:bidi="ar-SA"/>
            </w:rPr>
            <w:fldChar w:fldCharType="begin"/>
          </w:r>
          <w:r>
            <w:rPr>
              <w:rFonts w:cs="华文楷体" w:asciiTheme="minorEastAsia" w:hAnsiTheme="minorEastAsia" w:eastAsiaTheme="minorEastAsia"/>
              <w:b/>
              <w:kern w:val="2"/>
              <w:sz w:val="52"/>
              <w:szCs w:val="52"/>
              <w:lang w:val="en-US" w:eastAsia="zh-CN" w:bidi="ar-SA"/>
            </w:rPr>
            <w:instrText xml:space="preserve">TOC \o "1-3" \h \u </w:instrText>
          </w:r>
          <w:r>
            <w:rPr>
              <w:rFonts w:cs="华文楷体" w:asciiTheme="minorEastAsia" w:hAnsiTheme="minorEastAsia" w:eastAsiaTheme="minorEastAsia"/>
              <w:b/>
              <w:kern w:val="2"/>
              <w:sz w:val="52"/>
              <w:szCs w:val="52"/>
              <w:lang w:val="en-US" w:eastAsia="zh-CN" w:bidi="ar-SA"/>
            </w:rPr>
            <w:fldChar w:fldCharType="separate"/>
          </w:r>
          <w:r>
            <w:rPr>
              <w:rFonts w:cs="华文楷体" w:asciiTheme="minorEastAsia" w:hAnsiTheme="minorEastAsia" w:eastAsiaTheme="minorEastAsia"/>
              <w:kern w:val="2"/>
              <w:szCs w:val="52"/>
              <w:lang w:val="en-US" w:eastAsia="zh-CN" w:bidi="ar-SA"/>
            </w:rPr>
            <w:fldChar w:fldCharType="begin"/>
          </w:r>
          <w:r>
            <w:rPr>
              <w:rFonts w:cs="华文楷体" w:asciiTheme="minorEastAsia" w:hAnsiTheme="minorEastAsia" w:eastAsiaTheme="minorEastAsia"/>
              <w:kern w:val="2"/>
              <w:szCs w:val="52"/>
              <w:lang w:val="en-US" w:eastAsia="zh-CN" w:bidi="ar-SA"/>
            </w:rPr>
            <w:instrText xml:space="preserve"> HYPERLINK \l _Toc6054 </w:instrText>
          </w:r>
          <w:r>
            <w:rPr>
              <w:rFonts w:cs="华文楷体" w:asciiTheme="minorEastAsia" w:hAnsiTheme="minorEastAsia" w:eastAsiaTheme="minorEastAsia"/>
              <w:kern w:val="2"/>
              <w:szCs w:val="52"/>
              <w:lang w:val="en-US" w:eastAsia="zh-CN" w:bidi="ar-SA"/>
            </w:rPr>
            <w:fldChar w:fldCharType="separate"/>
          </w:r>
          <w:r>
            <w:rPr>
              <w:rFonts w:hint="eastAsia" w:ascii="微软雅黑" w:hAnsi="微软雅黑" w:eastAsia="微软雅黑" w:cs="微软雅黑"/>
              <w:bCs/>
              <w:szCs w:val="36"/>
              <w:lang w:val="en-US" w:eastAsia="zh-CN"/>
            </w:rPr>
            <w:t>一、</w:t>
          </w:r>
          <w:r>
            <w:rPr>
              <w:rFonts w:hint="eastAsia" w:ascii="微软雅黑" w:hAnsi="微软雅黑" w:eastAsia="微软雅黑" w:cs="微软雅黑"/>
              <w:bCs/>
              <w:szCs w:val="36"/>
            </w:rPr>
            <w:t>公司介绍</w:t>
          </w:r>
          <w:r>
            <w:tab/>
          </w:r>
          <w:r>
            <w:fldChar w:fldCharType="begin"/>
          </w:r>
          <w:r>
            <w:instrText xml:space="preserve"> PAGEREF _Toc6054 \h </w:instrText>
          </w:r>
          <w:r>
            <w:fldChar w:fldCharType="separate"/>
          </w:r>
          <w:r>
            <w:t>1</w:t>
          </w:r>
          <w:r>
            <w:fldChar w:fldCharType="end"/>
          </w:r>
          <w:r>
            <w:rPr>
              <w:rFonts w:cs="华文楷体" w:asciiTheme="minorEastAsia" w:hAnsiTheme="minorEastAsia" w:eastAsiaTheme="minorEastAsia"/>
              <w:kern w:val="2"/>
              <w:szCs w:val="52"/>
              <w:lang w:val="en-US" w:eastAsia="zh-CN" w:bidi="ar-SA"/>
            </w:rPr>
            <w:fldChar w:fldCharType="end"/>
          </w:r>
        </w:p>
        <w:p w14:paraId="2594AAFE">
          <w:pPr>
            <w:pStyle w:val="7"/>
            <w:tabs>
              <w:tab w:val="right" w:leader="dot" w:pos="8306"/>
            </w:tabs>
          </w:pPr>
          <w:r>
            <w:rPr>
              <w:rFonts w:cs="华文楷体" w:asciiTheme="minorEastAsia" w:hAnsiTheme="minorEastAsia" w:eastAsiaTheme="minorEastAsia"/>
              <w:kern w:val="2"/>
              <w:szCs w:val="52"/>
              <w:lang w:val="en-US" w:eastAsia="zh-CN" w:bidi="ar-SA"/>
            </w:rPr>
            <w:fldChar w:fldCharType="begin"/>
          </w:r>
          <w:r>
            <w:rPr>
              <w:rFonts w:cs="华文楷体" w:asciiTheme="minorEastAsia" w:hAnsiTheme="minorEastAsia" w:eastAsiaTheme="minorEastAsia"/>
              <w:kern w:val="2"/>
              <w:szCs w:val="52"/>
              <w:lang w:val="en-US" w:eastAsia="zh-CN" w:bidi="ar-SA"/>
            </w:rPr>
            <w:instrText xml:space="preserve"> HYPERLINK \l _Toc23104 </w:instrText>
          </w:r>
          <w:r>
            <w:rPr>
              <w:rFonts w:cs="华文楷体" w:asciiTheme="minorEastAsia" w:hAnsiTheme="minorEastAsia" w:eastAsiaTheme="minorEastAsia"/>
              <w:kern w:val="2"/>
              <w:szCs w:val="52"/>
              <w:lang w:val="en-US" w:eastAsia="zh-CN" w:bidi="ar-SA"/>
            </w:rPr>
            <w:fldChar w:fldCharType="separate"/>
          </w:r>
          <w:r>
            <w:rPr>
              <w:rFonts w:hint="eastAsia" w:ascii="微软雅黑" w:hAnsi="微软雅黑" w:eastAsia="微软雅黑" w:cs="微软雅黑"/>
              <w:bCs/>
              <w:szCs w:val="36"/>
              <w:lang w:val="en-US" w:eastAsia="zh-CN"/>
            </w:rPr>
            <w:t>二、技术</w:t>
          </w:r>
          <w:r>
            <w:rPr>
              <w:rFonts w:hint="eastAsia" w:ascii="微软雅黑" w:hAnsi="微软雅黑" w:eastAsia="微软雅黑" w:cs="微软雅黑"/>
              <w:bCs/>
              <w:szCs w:val="36"/>
            </w:rPr>
            <w:t>规格</w:t>
          </w:r>
          <w:r>
            <w:tab/>
          </w:r>
          <w:r>
            <w:fldChar w:fldCharType="begin"/>
          </w:r>
          <w:r>
            <w:instrText xml:space="preserve"> PAGEREF _Toc23104 \h </w:instrText>
          </w:r>
          <w:r>
            <w:fldChar w:fldCharType="separate"/>
          </w:r>
          <w:r>
            <w:t>2</w:t>
          </w:r>
          <w:r>
            <w:fldChar w:fldCharType="end"/>
          </w:r>
          <w:r>
            <w:rPr>
              <w:rFonts w:cs="华文楷体" w:asciiTheme="minorEastAsia" w:hAnsiTheme="minorEastAsia" w:eastAsiaTheme="minorEastAsia"/>
              <w:kern w:val="2"/>
              <w:szCs w:val="52"/>
              <w:lang w:val="en-US" w:eastAsia="zh-CN" w:bidi="ar-SA"/>
            </w:rPr>
            <w:fldChar w:fldCharType="end"/>
          </w:r>
        </w:p>
        <w:p w14:paraId="56C957E3">
          <w:pPr>
            <w:pStyle w:val="8"/>
            <w:tabs>
              <w:tab w:val="right" w:leader="dot" w:pos="8306"/>
            </w:tabs>
          </w:pPr>
          <w:r>
            <w:rPr>
              <w:rFonts w:cs="华文楷体" w:asciiTheme="minorEastAsia" w:hAnsiTheme="minorEastAsia" w:eastAsiaTheme="minorEastAsia"/>
              <w:kern w:val="2"/>
              <w:szCs w:val="52"/>
              <w:lang w:val="en-US" w:eastAsia="zh-CN" w:bidi="ar-SA"/>
            </w:rPr>
            <w:fldChar w:fldCharType="begin"/>
          </w:r>
          <w:r>
            <w:rPr>
              <w:rFonts w:cs="华文楷体" w:asciiTheme="minorEastAsia" w:hAnsiTheme="minorEastAsia" w:eastAsiaTheme="minorEastAsia"/>
              <w:kern w:val="2"/>
              <w:szCs w:val="52"/>
              <w:lang w:val="en-US" w:eastAsia="zh-CN" w:bidi="ar-SA"/>
            </w:rPr>
            <w:instrText xml:space="preserve"> HYPERLINK \l _Toc9041 </w:instrText>
          </w:r>
          <w:r>
            <w:rPr>
              <w:rFonts w:cs="华文楷体" w:asciiTheme="minorEastAsia" w:hAnsiTheme="minorEastAsia" w:eastAsiaTheme="minorEastAsia"/>
              <w:kern w:val="2"/>
              <w:szCs w:val="52"/>
              <w:lang w:val="en-US" w:eastAsia="zh-CN" w:bidi="ar-SA"/>
            </w:rPr>
            <w:fldChar w:fldCharType="separate"/>
          </w:r>
          <w:r>
            <w:rPr>
              <w:rFonts w:hint="eastAsia" w:ascii="微软雅黑" w:hAnsi="微软雅黑" w:eastAsia="微软雅黑" w:cs="微软雅黑"/>
              <w:bCs/>
              <w:kern w:val="0"/>
              <w:shd w:val="clear" w:color="auto" w:fill="FFFFFF"/>
              <w:lang w:val="en-US" w:eastAsia="zh-CN"/>
            </w:rPr>
            <w:t>1.1</w:t>
          </w:r>
          <w:r>
            <w:rPr>
              <w:rFonts w:hint="eastAsia" w:ascii="微软雅黑" w:hAnsi="微软雅黑" w:eastAsia="微软雅黑" w:cs="微软雅黑"/>
              <w:bCs/>
              <w:kern w:val="0"/>
              <w:shd w:val="clear" w:color="auto" w:fill="FFFFFF"/>
            </w:rPr>
            <w:t>设备规格</w:t>
          </w:r>
          <w:r>
            <w:tab/>
          </w:r>
          <w:r>
            <w:fldChar w:fldCharType="begin"/>
          </w:r>
          <w:r>
            <w:instrText xml:space="preserve"> PAGEREF _Toc9041 \h </w:instrText>
          </w:r>
          <w:r>
            <w:fldChar w:fldCharType="separate"/>
          </w:r>
          <w:r>
            <w:t>2</w:t>
          </w:r>
          <w:r>
            <w:fldChar w:fldCharType="end"/>
          </w:r>
          <w:r>
            <w:rPr>
              <w:rFonts w:cs="华文楷体" w:asciiTheme="minorEastAsia" w:hAnsiTheme="minorEastAsia" w:eastAsiaTheme="minorEastAsia"/>
              <w:kern w:val="2"/>
              <w:szCs w:val="52"/>
              <w:lang w:val="en-US" w:eastAsia="zh-CN" w:bidi="ar-SA"/>
            </w:rPr>
            <w:fldChar w:fldCharType="end"/>
          </w:r>
        </w:p>
        <w:p w14:paraId="40F3C168">
          <w:pPr>
            <w:pStyle w:val="7"/>
            <w:tabs>
              <w:tab w:val="right" w:leader="dot" w:pos="8306"/>
            </w:tabs>
          </w:pPr>
          <w:r>
            <w:rPr>
              <w:rFonts w:cs="华文楷体" w:asciiTheme="minorEastAsia" w:hAnsiTheme="minorEastAsia" w:eastAsiaTheme="minorEastAsia"/>
              <w:kern w:val="2"/>
              <w:szCs w:val="52"/>
              <w:lang w:val="en-US" w:eastAsia="zh-CN" w:bidi="ar-SA"/>
            </w:rPr>
            <w:fldChar w:fldCharType="begin"/>
          </w:r>
          <w:r>
            <w:rPr>
              <w:rFonts w:cs="华文楷体" w:asciiTheme="minorEastAsia" w:hAnsiTheme="minorEastAsia" w:eastAsiaTheme="minorEastAsia"/>
              <w:kern w:val="2"/>
              <w:szCs w:val="52"/>
              <w:lang w:val="en-US" w:eastAsia="zh-CN" w:bidi="ar-SA"/>
            </w:rPr>
            <w:instrText xml:space="preserve"> HYPERLINK \l _Toc9519 </w:instrText>
          </w:r>
          <w:r>
            <w:rPr>
              <w:rFonts w:cs="华文楷体" w:asciiTheme="minorEastAsia" w:hAnsiTheme="minorEastAsia" w:eastAsiaTheme="minorEastAsia"/>
              <w:kern w:val="2"/>
              <w:szCs w:val="52"/>
              <w:lang w:val="en-US" w:eastAsia="zh-CN" w:bidi="ar-SA"/>
            </w:rPr>
            <w:fldChar w:fldCharType="separate"/>
          </w:r>
          <w:r>
            <w:rPr>
              <w:rFonts w:hint="eastAsia" w:ascii="微软雅黑" w:hAnsi="微软雅黑" w:eastAsia="微软雅黑" w:cs="微软雅黑"/>
              <w:bCs/>
              <w:kern w:val="2"/>
              <w:szCs w:val="36"/>
              <w:lang w:val="en-US" w:eastAsia="zh-CN" w:bidi="ar-SA"/>
            </w:rPr>
            <w:t>三、主机外部结构及说明</w:t>
          </w:r>
          <w:r>
            <w:tab/>
          </w:r>
          <w:r>
            <w:fldChar w:fldCharType="begin"/>
          </w:r>
          <w:r>
            <w:instrText xml:space="preserve"> PAGEREF _Toc9519 \h </w:instrText>
          </w:r>
          <w:r>
            <w:fldChar w:fldCharType="separate"/>
          </w:r>
          <w:r>
            <w:t>3</w:t>
          </w:r>
          <w:r>
            <w:fldChar w:fldCharType="end"/>
          </w:r>
          <w:r>
            <w:rPr>
              <w:rFonts w:cs="华文楷体" w:asciiTheme="minorEastAsia" w:hAnsiTheme="minorEastAsia" w:eastAsiaTheme="minorEastAsia"/>
              <w:kern w:val="2"/>
              <w:szCs w:val="52"/>
              <w:lang w:val="en-US" w:eastAsia="zh-CN" w:bidi="ar-SA"/>
            </w:rPr>
            <w:fldChar w:fldCharType="end"/>
          </w:r>
        </w:p>
        <w:p w14:paraId="1510AD95">
          <w:pPr>
            <w:pStyle w:val="7"/>
            <w:tabs>
              <w:tab w:val="right" w:leader="dot" w:pos="8306"/>
            </w:tabs>
          </w:pPr>
          <w:r>
            <w:rPr>
              <w:rFonts w:cs="华文楷体" w:asciiTheme="minorEastAsia" w:hAnsiTheme="minorEastAsia" w:eastAsiaTheme="minorEastAsia"/>
              <w:kern w:val="2"/>
              <w:szCs w:val="52"/>
              <w:lang w:val="en-US" w:eastAsia="zh-CN" w:bidi="ar-SA"/>
            </w:rPr>
            <w:fldChar w:fldCharType="begin"/>
          </w:r>
          <w:r>
            <w:rPr>
              <w:rFonts w:cs="华文楷体" w:asciiTheme="minorEastAsia" w:hAnsiTheme="minorEastAsia" w:eastAsiaTheme="minorEastAsia"/>
              <w:kern w:val="2"/>
              <w:szCs w:val="52"/>
              <w:lang w:val="en-US" w:eastAsia="zh-CN" w:bidi="ar-SA"/>
            </w:rPr>
            <w:instrText xml:space="preserve"> HYPERLINK \l _Toc6487 </w:instrText>
          </w:r>
          <w:r>
            <w:rPr>
              <w:rFonts w:cs="华文楷体" w:asciiTheme="minorEastAsia" w:hAnsiTheme="minorEastAsia" w:eastAsiaTheme="minorEastAsia"/>
              <w:kern w:val="2"/>
              <w:szCs w:val="52"/>
              <w:lang w:val="en-US" w:eastAsia="zh-CN" w:bidi="ar-SA"/>
            </w:rPr>
            <w:fldChar w:fldCharType="separate"/>
          </w:r>
          <w:r>
            <w:rPr>
              <w:rFonts w:hint="eastAsia" w:ascii="宋体" w:hAnsi="宋体" w:cs="宋体"/>
              <w:szCs w:val="24"/>
              <w:lang w:val="en-US" w:eastAsia="zh-CN"/>
            </w:rPr>
            <w:t>1.</w:t>
          </w:r>
          <w:r>
            <w:rPr>
              <w:rFonts w:hint="eastAsia" w:ascii="宋体" w:hAnsi="宋体" w:cs="宋体"/>
              <w:szCs w:val="24"/>
            </w:rPr>
            <w:t>设备由电源和喷枪两部分组成</w:t>
          </w:r>
          <w:r>
            <w:tab/>
          </w:r>
          <w:r>
            <w:fldChar w:fldCharType="begin"/>
          </w:r>
          <w:r>
            <w:instrText xml:space="preserve"> PAGEREF _Toc6487 \h </w:instrText>
          </w:r>
          <w:r>
            <w:fldChar w:fldCharType="separate"/>
          </w:r>
          <w:r>
            <w:t>3</w:t>
          </w:r>
          <w:r>
            <w:fldChar w:fldCharType="end"/>
          </w:r>
          <w:r>
            <w:rPr>
              <w:rFonts w:cs="华文楷体" w:asciiTheme="minorEastAsia" w:hAnsiTheme="minorEastAsia" w:eastAsiaTheme="minorEastAsia"/>
              <w:kern w:val="2"/>
              <w:szCs w:val="52"/>
              <w:lang w:val="en-US" w:eastAsia="zh-CN" w:bidi="ar-SA"/>
            </w:rPr>
            <w:fldChar w:fldCharType="end"/>
          </w:r>
        </w:p>
        <w:p w14:paraId="59334920">
          <w:pPr>
            <w:pStyle w:val="7"/>
            <w:tabs>
              <w:tab w:val="right" w:leader="dot" w:pos="8306"/>
            </w:tabs>
          </w:pPr>
          <w:r>
            <w:rPr>
              <w:rFonts w:cs="华文楷体" w:asciiTheme="minorEastAsia" w:hAnsiTheme="minorEastAsia" w:eastAsiaTheme="minorEastAsia"/>
              <w:kern w:val="2"/>
              <w:szCs w:val="52"/>
              <w:lang w:val="en-US" w:eastAsia="zh-CN" w:bidi="ar-SA"/>
            </w:rPr>
            <w:fldChar w:fldCharType="begin"/>
          </w:r>
          <w:r>
            <w:rPr>
              <w:rFonts w:cs="华文楷体" w:asciiTheme="minorEastAsia" w:hAnsiTheme="minorEastAsia" w:eastAsiaTheme="minorEastAsia"/>
              <w:kern w:val="2"/>
              <w:szCs w:val="52"/>
              <w:lang w:val="en-US" w:eastAsia="zh-CN" w:bidi="ar-SA"/>
            </w:rPr>
            <w:instrText xml:space="preserve"> HYPERLINK \l _Toc23752 </w:instrText>
          </w:r>
          <w:r>
            <w:rPr>
              <w:rFonts w:cs="华文楷体" w:asciiTheme="minorEastAsia" w:hAnsiTheme="minorEastAsia" w:eastAsiaTheme="minorEastAsia"/>
              <w:kern w:val="2"/>
              <w:szCs w:val="52"/>
              <w:lang w:val="en-US" w:eastAsia="zh-CN" w:bidi="ar-SA"/>
            </w:rPr>
            <w:fldChar w:fldCharType="separate"/>
          </w:r>
          <w:r>
            <w:tab/>
          </w:r>
          <w:r>
            <w:fldChar w:fldCharType="begin"/>
          </w:r>
          <w:r>
            <w:instrText xml:space="preserve"> PAGEREF _Toc23752 \h </w:instrText>
          </w:r>
          <w:r>
            <w:fldChar w:fldCharType="separate"/>
          </w:r>
          <w:r>
            <w:t>3</w:t>
          </w:r>
          <w:r>
            <w:fldChar w:fldCharType="end"/>
          </w:r>
          <w:r>
            <w:rPr>
              <w:rFonts w:cs="华文楷体" w:asciiTheme="minorEastAsia" w:hAnsiTheme="minorEastAsia" w:eastAsiaTheme="minorEastAsia"/>
              <w:kern w:val="2"/>
              <w:szCs w:val="52"/>
              <w:lang w:val="en-US" w:eastAsia="zh-CN" w:bidi="ar-SA"/>
            </w:rPr>
            <w:fldChar w:fldCharType="end"/>
          </w:r>
        </w:p>
        <w:p w14:paraId="50858D21">
          <w:pPr>
            <w:pStyle w:val="7"/>
            <w:tabs>
              <w:tab w:val="right" w:leader="dot" w:pos="8306"/>
            </w:tabs>
          </w:pPr>
          <w:r>
            <w:rPr>
              <w:rFonts w:cs="华文楷体" w:asciiTheme="minorEastAsia" w:hAnsiTheme="minorEastAsia" w:eastAsiaTheme="minorEastAsia"/>
              <w:kern w:val="2"/>
              <w:szCs w:val="52"/>
              <w:lang w:val="en-US" w:eastAsia="zh-CN" w:bidi="ar-SA"/>
            </w:rPr>
            <w:fldChar w:fldCharType="begin"/>
          </w:r>
          <w:r>
            <w:rPr>
              <w:rFonts w:cs="华文楷体" w:asciiTheme="minorEastAsia" w:hAnsiTheme="minorEastAsia" w:eastAsiaTheme="minorEastAsia"/>
              <w:kern w:val="2"/>
              <w:szCs w:val="52"/>
              <w:lang w:val="en-US" w:eastAsia="zh-CN" w:bidi="ar-SA"/>
            </w:rPr>
            <w:instrText xml:space="preserve"> HYPERLINK \l _Toc19236 </w:instrText>
          </w:r>
          <w:r>
            <w:rPr>
              <w:rFonts w:cs="华文楷体" w:asciiTheme="minorEastAsia" w:hAnsiTheme="minorEastAsia" w:eastAsiaTheme="minorEastAsia"/>
              <w:kern w:val="2"/>
              <w:szCs w:val="52"/>
              <w:lang w:val="en-US" w:eastAsia="zh-CN" w:bidi="ar-SA"/>
            </w:rPr>
            <w:fldChar w:fldCharType="separate"/>
          </w:r>
          <w:r>
            <w:rPr>
              <w:rFonts w:hint="eastAsia" w:ascii="微软雅黑" w:hAnsi="微软雅黑" w:eastAsia="微软雅黑" w:cs="微软雅黑"/>
              <w:bCs/>
              <w:szCs w:val="36"/>
              <w:lang w:val="en-US" w:eastAsia="zh-CN"/>
            </w:rPr>
            <w:t>四、设备安装</w:t>
          </w:r>
          <w:r>
            <w:tab/>
          </w:r>
          <w:r>
            <w:fldChar w:fldCharType="begin"/>
          </w:r>
          <w:r>
            <w:instrText xml:space="preserve"> PAGEREF _Toc19236 \h </w:instrText>
          </w:r>
          <w:r>
            <w:fldChar w:fldCharType="separate"/>
          </w:r>
          <w:r>
            <w:t>8</w:t>
          </w:r>
          <w:r>
            <w:fldChar w:fldCharType="end"/>
          </w:r>
          <w:r>
            <w:rPr>
              <w:rFonts w:cs="华文楷体" w:asciiTheme="minorEastAsia" w:hAnsiTheme="minorEastAsia" w:eastAsiaTheme="minorEastAsia"/>
              <w:kern w:val="2"/>
              <w:szCs w:val="52"/>
              <w:lang w:val="en-US" w:eastAsia="zh-CN" w:bidi="ar-SA"/>
            </w:rPr>
            <w:fldChar w:fldCharType="end"/>
          </w:r>
        </w:p>
        <w:p w14:paraId="18A9B8D8">
          <w:pPr>
            <w:pStyle w:val="7"/>
            <w:tabs>
              <w:tab w:val="right" w:leader="dot" w:pos="8306"/>
            </w:tabs>
          </w:pPr>
          <w:r>
            <w:rPr>
              <w:rFonts w:cs="华文楷体" w:asciiTheme="minorEastAsia" w:hAnsiTheme="minorEastAsia" w:eastAsiaTheme="minorEastAsia"/>
              <w:kern w:val="2"/>
              <w:szCs w:val="52"/>
              <w:lang w:val="en-US" w:eastAsia="zh-CN" w:bidi="ar-SA"/>
            </w:rPr>
            <w:fldChar w:fldCharType="begin"/>
          </w:r>
          <w:r>
            <w:rPr>
              <w:rFonts w:cs="华文楷体" w:asciiTheme="minorEastAsia" w:hAnsiTheme="minorEastAsia" w:eastAsiaTheme="minorEastAsia"/>
              <w:kern w:val="2"/>
              <w:szCs w:val="52"/>
              <w:lang w:val="en-US" w:eastAsia="zh-CN" w:bidi="ar-SA"/>
            </w:rPr>
            <w:instrText xml:space="preserve"> HYPERLINK \l _Toc19638 </w:instrText>
          </w:r>
          <w:r>
            <w:rPr>
              <w:rFonts w:cs="华文楷体" w:asciiTheme="minorEastAsia" w:hAnsiTheme="minorEastAsia" w:eastAsiaTheme="minorEastAsia"/>
              <w:kern w:val="2"/>
              <w:szCs w:val="52"/>
              <w:lang w:val="en-US" w:eastAsia="zh-CN" w:bidi="ar-SA"/>
            </w:rPr>
            <w:fldChar w:fldCharType="separate"/>
          </w:r>
          <w:r>
            <w:rPr>
              <w:rFonts w:hint="eastAsia" w:ascii="微软雅黑" w:hAnsi="微软雅黑" w:eastAsia="微软雅黑" w:cs="微软雅黑"/>
              <w:bCs/>
              <w:kern w:val="2"/>
              <w:szCs w:val="36"/>
              <w:lang w:val="en-US" w:eastAsia="zh-CN" w:bidi="ar-SA"/>
            </w:rPr>
            <w:t>五、设备操作</w:t>
          </w:r>
          <w:r>
            <w:tab/>
          </w:r>
          <w:r>
            <w:fldChar w:fldCharType="begin"/>
          </w:r>
          <w:r>
            <w:instrText xml:space="preserve"> PAGEREF _Toc19638 \h </w:instrText>
          </w:r>
          <w:r>
            <w:fldChar w:fldCharType="separate"/>
          </w:r>
          <w:r>
            <w:t>9</w:t>
          </w:r>
          <w:r>
            <w:fldChar w:fldCharType="end"/>
          </w:r>
          <w:r>
            <w:rPr>
              <w:rFonts w:cs="华文楷体" w:asciiTheme="minorEastAsia" w:hAnsiTheme="minorEastAsia" w:eastAsiaTheme="minorEastAsia"/>
              <w:kern w:val="2"/>
              <w:szCs w:val="52"/>
              <w:lang w:val="en-US" w:eastAsia="zh-CN" w:bidi="ar-SA"/>
            </w:rPr>
            <w:fldChar w:fldCharType="end"/>
          </w:r>
        </w:p>
        <w:p w14:paraId="5F58FC3A">
          <w:pPr>
            <w:pStyle w:val="7"/>
            <w:tabs>
              <w:tab w:val="right" w:leader="dot" w:pos="8306"/>
            </w:tabs>
          </w:pPr>
          <w:r>
            <w:rPr>
              <w:rFonts w:cs="华文楷体" w:asciiTheme="minorEastAsia" w:hAnsiTheme="minorEastAsia" w:eastAsiaTheme="minorEastAsia"/>
              <w:kern w:val="2"/>
              <w:szCs w:val="52"/>
              <w:lang w:val="en-US" w:eastAsia="zh-CN" w:bidi="ar-SA"/>
            </w:rPr>
            <w:fldChar w:fldCharType="begin"/>
          </w:r>
          <w:r>
            <w:rPr>
              <w:rFonts w:cs="华文楷体" w:asciiTheme="minorEastAsia" w:hAnsiTheme="minorEastAsia" w:eastAsiaTheme="minorEastAsia"/>
              <w:kern w:val="2"/>
              <w:szCs w:val="52"/>
              <w:lang w:val="en-US" w:eastAsia="zh-CN" w:bidi="ar-SA"/>
            </w:rPr>
            <w:instrText xml:space="preserve"> HYPERLINK \l _Toc15870 </w:instrText>
          </w:r>
          <w:r>
            <w:rPr>
              <w:rFonts w:cs="华文楷体" w:asciiTheme="minorEastAsia" w:hAnsiTheme="minorEastAsia" w:eastAsiaTheme="minorEastAsia"/>
              <w:kern w:val="2"/>
              <w:szCs w:val="52"/>
              <w:lang w:val="en-US" w:eastAsia="zh-CN" w:bidi="ar-SA"/>
            </w:rPr>
            <w:fldChar w:fldCharType="separate"/>
          </w:r>
          <w:r>
            <w:rPr>
              <w:rFonts w:hint="eastAsia" w:ascii="微软雅黑" w:hAnsi="微软雅黑" w:eastAsia="微软雅黑" w:cs="微软雅黑"/>
              <w:bCs/>
              <w:kern w:val="2"/>
              <w:szCs w:val="36"/>
              <w:lang w:val="en-US" w:eastAsia="zh-CN" w:bidi="ar-SA"/>
            </w:rPr>
            <w:t>六、故障诊断</w:t>
          </w:r>
          <w:r>
            <w:tab/>
          </w:r>
          <w:r>
            <w:fldChar w:fldCharType="begin"/>
          </w:r>
          <w:r>
            <w:instrText xml:space="preserve"> PAGEREF _Toc15870 \h </w:instrText>
          </w:r>
          <w:r>
            <w:fldChar w:fldCharType="separate"/>
          </w:r>
          <w:r>
            <w:t>9</w:t>
          </w:r>
          <w:r>
            <w:fldChar w:fldCharType="end"/>
          </w:r>
          <w:r>
            <w:rPr>
              <w:rFonts w:cs="华文楷体" w:asciiTheme="minorEastAsia" w:hAnsiTheme="minorEastAsia" w:eastAsiaTheme="minorEastAsia"/>
              <w:kern w:val="2"/>
              <w:szCs w:val="52"/>
              <w:lang w:val="en-US" w:eastAsia="zh-CN" w:bidi="ar-SA"/>
            </w:rPr>
            <w:fldChar w:fldCharType="end"/>
          </w:r>
        </w:p>
        <w:p w14:paraId="5536819E">
          <w:pPr>
            <w:pStyle w:val="7"/>
            <w:tabs>
              <w:tab w:val="right" w:leader="dot" w:pos="8306"/>
            </w:tabs>
          </w:pPr>
          <w:r>
            <w:rPr>
              <w:rFonts w:cs="华文楷体" w:asciiTheme="minorEastAsia" w:hAnsiTheme="minorEastAsia" w:eastAsiaTheme="minorEastAsia"/>
              <w:kern w:val="2"/>
              <w:szCs w:val="52"/>
              <w:lang w:val="en-US" w:eastAsia="zh-CN" w:bidi="ar-SA"/>
            </w:rPr>
            <w:fldChar w:fldCharType="begin"/>
          </w:r>
          <w:r>
            <w:rPr>
              <w:rFonts w:cs="华文楷体" w:asciiTheme="minorEastAsia" w:hAnsiTheme="minorEastAsia" w:eastAsiaTheme="minorEastAsia"/>
              <w:kern w:val="2"/>
              <w:szCs w:val="52"/>
              <w:lang w:val="en-US" w:eastAsia="zh-CN" w:bidi="ar-SA"/>
            </w:rPr>
            <w:instrText xml:space="preserve"> HYPERLINK \l _Toc13407 </w:instrText>
          </w:r>
          <w:r>
            <w:rPr>
              <w:rFonts w:cs="华文楷体" w:asciiTheme="minorEastAsia" w:hAnsiTheme="minorEastAsia" w:eastAsiaTheme="minorEastAsia"/>
              <w:kern w:val="2"/>
              <w:szCs w:val="52"/>
              <w:lang w:val="en-US" w:eastAsia="zh-CN" w:bidi="ar-SA"/>
            </w:rPr>
            <w:fldChar w:fldCharType="separate"/>
          </w:r>
          <w:r>
            <w:rPr>
              <w:rFonts w:hint="eastAsia" w:ascii="微软雅黑" w:hAnsi="微软雅黑" w:eastAsia="微软雅黑" w:cs="微软雅黑"/>
              <w:bCs/>
              <w:kern w:val="2"/>
              <w:szCs w:val="36"/>
              <w:lang w:val="en-US" w:eastAsia="zh-CN" w:bidi="ar-SA"/>
            </w:rPr>
            <w:t>七、安全规范</w:t>
          </w:r>
          <w:r>
            <w:tab/>
          </w:r>
          <w:r>
            <w:fldChar w:fldCharType="begin"/>
          </w:r>
          <w:r>
            <w:instrText xml:space="preserve"> PAGEREF _Toc13407 \h </w:instrText>
          </w:r>
          <w:r>
            <w:fldChar w:fldCharType="separate"/>
          </w:r>
          <w:r>
            <w:t>10</w:t>
          </w:r>
          <w:r>
            <w:fldChar w:fldCharType="end"/>
          </w:r>
          <w:r>
            <w:rPr>
              <w:rFonts w:cs="华文楷体" w:asciiTheme="minorEastAsia" w:hAnsiTheme="minorEastAsia" w:eastAsiaTheme="minorEastAsia"/>
              <w:kern w:val="2"/>
              <w:szCs w:val="52"/>
              <w:lang w:val="en-US" w:eastAsia="zh-CN" w:bidi="ar-SA"/>
            </w:rPr>
            <w:fldChar w:fldCharType="end"/>
          </w:r>
        </w:p>
        <w:p w14:paraId="7AD99A1F">
          <w:pPr>
            <w:pStyle w:val="7"/>
            <w:tabs>
              <w:tab w:val="right" w:leader="dot" w:pos="8306"/>
            </w:tabs>
          </w:pPr>
          <w:r>
            <w:rPr>
              <w:rFonts w:cs="华文楷体" w:asciiTheme="minorEastAsia" w:hAnsiTheme="minorEastAsia" w:eastAsiaTheme="minorEastAsia"/>
              <w:kern w:val="2"/>
              <w:szCs w:val="52"/>
              <w:lang w:val="en-US" w:eastAsia="zh-CN" w:bidi="ar-SA"/>
            </w:rPr>
            <w:fldChar w:fldCharType="begin"/>
          </w:r>
          <w:r>
            <w:rPr>
              <w:rFonts w:cs="华文楷体" w:asciiTheme="minorEastAsia" w:hAnsiTheme="minorEastAsia" w:eastAsiaTheme="minorEastAsia"/>
              <w:kern w:val="2"/>
              <w:szCs w:val="52"/>
              <w:lang w:val="en-US" w:eastAsia="zh-CN" w:bidi="ar-SA"/>
            </w:rPr>
            <w:instrText xml:space="preserve"> HYPERLINK \l _Toc11779 </w:instrText>
          </w:r>
          <w:r>
            <w:rPr>
              <w:rFonts w:cs="华文楷体" w:asciiTheme="minorEastAsia" w:hAnsiTheme="minorEastAsia" w:eastAsiaTheme="minorEastAsia"/>
              <w:kern w:val="2"/>
              <w:szCs w:val="52"/>
              <w:lang w:val="en-US" w:eastAsia="zh-CN" w:bidi="ar-SA"/>
            </w:rPr>
            <w:fldChar w:fldCharType="separate"/>
          </w:r>
          <w:r>
            <w:rPr>
              <w:rFonts w:hint="eastAsia" w:ascii="微软雅黑" w:hAnsi="微软雅黑" w:eastAsia="微软雅黑" w:cs="微软雅黑"/>
              <w:bCs/>
              <w:kern w:val="2"/>
              <w:szCs w:val="36"/>
              <w:lang w:val="en-US" w:eastAsia="zh-CN" w:bidi="ar-SA"/>
            </w:rPr>
            <w:t>八、售后服务条款</w:t>
          </w:r>
          <w:r>
            <w:tab/>
          </w:r>
          <w:r>
            <w:fldChar w:fldCharType="begin"/>
          </w:r>
          <w:r>
            <w:instrText xml:space="preserve"> PAGEREF _Toc11779 \h </w:instrText>
          </w:r>
          <w:r>
            <w:fldChar w:fldCharType="separate"/>
          </w:r>
          <w:r>
            <w:t>11</w:t>
          </w:r>
          <w:r>
            <w:fldChar w:fldCharType="end"/>
          </w:r>
          <w:r>
            <w:rPr>
              <w:rFonts w:cs="华文楷体" w:asciiTheme="minorEastAsia" w:hAnsiTheme="minorEastAsia" w:eastAsiaTheme="minorEastAsia"/>
              <w:kern w:val="2"/>
              <w:szCs w:val="52"/>
              <w:lang w:val="en-US" w:eastAsia="zh-CN" w:bidi="ar-SA"/>
            </w:rPr>
            <w:fldChar w:fldCharType="end"/>
          </w:r>
        </w:p>
        <w:p w14:paraId="2CF2AD42">
          <w:pPr>
            <w:spacing w:before="0" w:beforeLines="0" w:after="0" w:afterLines="0" w:line="240" w:lineRule="auto"/>
            <w:ind w:left="0" w:leftChars="0" w:right="0" w:rightChars="0" w:firstLine="0" w:firstLineChars="0"/>
            <w:jc w:val="both"/>
            <w:rPr>
              <w:rFonts w:cs="华文楷体" w:asciiTheme="minorEastAsia" w:hAnsiTheme="minorEastAsia" w:eastAsiaTheme="minorEastAsia"/>
              <w:kern w:val="2"/>
              <w:sz w:val="21"/>
              <w:szCs w:val="52"/>
              <w:lang w:val="en-US" w:eastAsia="zh-CN" w:bidi="ar-SA"/>
            </w:rPr>
          </w:pPr>
          <w:r>
            <w:rPr>
              <w:rFonts w:cs="华文楷体" w:asciiTheme="minorEastAsia" w:hAnsiTheme="minorEastAsia" w:eastAsiaTheme="minorEastAsia"/>
              <w:kern w:val="2"/>
              <w:szCs w:val="52"/>
              <w:lang w:val="en-US" w:eastAsia="zh-CN" w:bidi="ar-SA"/>
            </w:rPr>
            <w:fldChar w:fldCharType="end"/>
          </w:r>
        </w:p>
      </w:sdtContent>
    </w:sdt>
    <w:p w14:paraId="11561279">
      <w:pPr>
        <w:bidi w:val="0"/>
        <w:rPr>
          <w:rFonts w:asciiTheme="minorHAnsi" w:hAnsiTheme="minorHAnsi" w:eastAsiaTheme="minorEastAsia" w:cstheme="minorBidi"/>
          <w:kern w:val="2"/>
          <w:sz w:val="21"/>
          <w:szCs w:val="24"/>
          <w:lang w:val="en-US" w:eastAsia="zh-CN" w:bidi="ar-SA"/>
        </w:rPr>
      </w:pPr>
    </w:p>
    <w:p w14:paraId="01540599">
      <w:pPr>
        <w:bidi w:val="0"/>
        <w:rPr>
          <w:lang w:val="en-US" w:eastAsia="zh-CN"/>
        </w:rPr>
      </w:pPr>
    </w:p>
    <w:p w14:paraId="121B4F8B">
      <w:pPr>
        <w:bidi w:val="0"/>
        <w:rPr>
          <w:lang w:val="en-US" w:eastAsia="zh-CN"/>
        </w:rPr>
      </w:pPr>
    </w:p>
    <w:p w14:paraId="02A2505E">
      <w:pPr>
        <w:bidi w:val="0"/>
        <w:rPr>
          <w:lang w:val="en-US" w:eastAsia="zh-CN"/>
        </w:rPr>
      </w:pPr>
    </w:p>
    <w:p w14:paraId="1BD03BA9">
      <w:pPr>
        <w:bidi w:val="0"/>
        <w:rPr>
          <w:lang w:val="en-US" w:eastAsia="zh-CN"/>
        </w:rPr>
      </w:pPr>
    </w:p>
    <w:p w14:paraId="1906FB1F">
      <w:pPr>
        <w:bidi w:val="0"/>
        <w:rPr>
          <w:lang w:val="en-US" w:eastAsia="zh-CN"/>
        </w:rPr>
      </w:pPr>
    </w:p>
    <w:p w14:paraId="695749D3">
      <w:pPr>
        <w:bidi w:val="0"/>
        <w:rPr>
          <w:lang w:val="en-US" w:eastAsia="zh-CN"/>
        </w:rPr>
      </w:pPr>
    </w:p>
    <w:p w14:paraId="4C0D75AA">
      <w:pPr>
        <w:bidi w:val="0"/>
        <w:rPr>
          <w:lang w:val="en-US" w:eastAsia="zh-CN"/>
        </w:rPr>
      </w:pPr>
    </w:p>
    <w:p w14:paraId="7116AB6E">
      <w:pPr>
        <w:bidi w:val="0"/>
        <w:rPr>
          <w:lang w:val="en-US" w:eastAsia="zh-CN"/>
        </w:rPr>
      </w:pPr>
    </w:p>
    <w:p w14:paraId="26ABF45A">
      <w:pPr>
        <w:bidi w:val="0"/>
        <w:rPr>
          <w:lang w:val="en-US" w:eastAsia="zh-CN"/>
        </w:rPr>
      </w:pPr>
    </w:p>
    <w:p w14:paraId="19E161B1">
      <w:pPr>
        <w:tabs>
          <w:tab w:val="left" w:pos="4741"/>
        </w:tabs>
        <w:bidi w:val="0"/>
        <w:jc w:val="left"/>
        <w:rPr>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lang w:val="en-US" w:eastAsia="zh-CN"/>
        </w:rPr>
        <w:tab/>
      </w:r>
    </w:p>
    <w:p w14:paraId="671EE021">
      <w:pPr>
        <w:numPr>
          <w:ilvl w:val="0"/>
          <w:numId w:val="0"/>
        </w:numPr>
        <w:outlineLvl w:val="0"/>
        <w:rPr>
          <w:rFonts w:ascii="微软雅黑" w:hAnsi="微软雅黑" w:eastAsia="微软雅黑" w:cs="微软雅黑"/>
          <w:b/>
          <w:bCs/>
          <w:color w:val="41787D"/>
          <w:sz w:val="36"/>
          <w:szCs w:val="36"/>
        </w:rPr>
      </w:pPr>
      <w:bookmarkStart w:id="0" w:name="_Toc6054"/>
      <w:r>
        <w:rPr>
          <w:rFonts w:hint="eastAsia" w:ascii="微软雅黑" w:hAnsi="微软雅黑" w:eastAsia="微软雅黑" w:cs="微软雅黑"/>
          <w:b/>
          <w:bCs/>
          <w:color w:val="41787D"/>
          <w:sz w:val="36"/>
          <w:szCs w:val="36"/>
          <w:lang w:val="en-US" w:eastAsia="zh-CN"/>
        </w:rPr>
        <w:t>一、</w:t>
      </w:r>
      <w:r>
        <w:rPr>
          <w:rFonts w:hint="eastAsia" w:ascii="微软雅黑" w:hAnsi="微软雅黑" w:eastAsia="微软雅黑" w:cs="微软雅黑"/>
          <w:b/>
          <w:bCs/>
          <w:color w:val="41787D"/>
          <w:sz w:val="36"/>
          <w:szCs w:val="36"/>
        </w:rPr>
        <w:t>公司介绍</w:t>
      </w:r>
      <w:bookmarkEnd w:id="0"/>
    </w:p>
    <w:p w14:paraId="7B93EBC3">
      <w:pPr>
        <w:spacing w:line="15" w:lineRule="auto"/>
        <w:ind w:firstLine="480" w:firstLineChars="200"/>
        <w:rPr>
          <w:rFonts w:ascii="微软雅黑" w:hAnsi="微软雅黑" w:eastAsia="微软雅黑" w:cs="微软雅黑"/>
          <w:color w:val="000000"/>
          <w:sz w:val="24"/>
          <w:shd w:val="clear" w:color="auto" w:fill="FFFFFF"/>
        </w:rPr>
      </w:pPr>
    </w:p>
    <w:p w14:paraId="3C4A7501">
      <w:pPr>
        <w:keepNext w:val="0"/>
        <w:keepLines w:val="0"/>
        <w:widowControl/>
        <w:suppressLineNumbers w:val="0"/>
        <w:ind w:firstLine="480" w:firstLineChars="200"/>
        <w:jc w:val="left"/>
        <w:rPr>
          <w:rFonts w:hint="eastAsia" w:ascii="微软雅黑" w:hAnsi="微软雅黑" w:eastAsia="微软雅黑" w:cs="微软雅黑"/>
          <w:b/>
          <w:bCs/>
          <w:sz w:val="24"/>
        </w:rPr>
      </w:pPr>
      <w:r>
        <w:rPr>
          <w:rFonts w:hint="eastAsia" w:ascii="微软雅黑" w:hAnsi="微软雅黑" w:eastAsia="微软雅黑" w:cs="微软雅黑"/>
          <w:color w:val="000000"/>
          <w:sz w:val="24"/>
          <w:shd w:val="clear" w:color="auto" w:fill="FFFFFF"/>
          <w:lang w:val="en-US" w:eastAsia="zh-CN"/>
        </w:rPr>
        <w:t>东莞市科众精密仪器有限公司成立于2019年，位于广东省东莞市长安镇，是一家</w:t>
      </w:r>
      <w:r>
        <w:rPr>
          <w:rFonts w:hint="eastAsia" w:ascii="微软雅黑" w:hAnsi="微软雅黑" w:eastAsia="微软雅黑" w:cs="微软雅黑"/>
          <w:b/>
          <w:bCs/>
          <w:color w:val="000000"/>
          <w:sz w:val="24"/>
          <w:shd w:val="clear" w:color="auto" w:fill="FFFFFF"/>
          <w:lang w:val="en-US" w:eastAsia="zh-CN"/>
        </w:rPr>
        <w:t>集开发、设计、制造及销售于一体的</w:t>
      </w:r>
      <w:r>
        <w:rPr>
          <w:rFonts w:hint="eastAsia" w:ascii="微软雅黑" w:hAnsi="微软雅黑" w:eastAsia="微软雅黑" w:cs="微软雅黑"/>
          <w:b/>
          <w:bCs/>
          <w:color w:val="000000"/>
          <w:sz w:val="24"/>
          <w:shd w:val="clear" w:color="auto" w:fill="FFFFFF"/>
        </w:rPr>
        <w:t>的界面领域测试仪器厂家。</w:t>
      </w:r>
      <w:r>
        <w:rPr>
          <w:rFonts w:hint="eastAsia" w:ascii="微软雅黑" w:hAnsi="微软雅黑" w:eastAsia="微软雅黑" w:cs="微软雅黑"/>
          <w:color w:val="000000"/>
          <w:sz w:val="24"/>
          <w:shd w:val="clear" w:color="auto" w:fill="FFFFFF"/>
          <w:lang w:val="en-US" w:eastAsia="zh-CN"/>
        </w:rPr>
        <w:t>自创立伊始，我司集结了</w:t>
      </w:r>
      <w:r>
        <w:rPr>
          <w:rFonts w:hint="eastAsia" w:ascii="微软雅黑" w:hAnsi="微软雅黑" w:eastAsia="微软雅黑" w:cs="微软雅黑"/>
          <w:b/>
          <w:bCs/>
          <w:color w:val="000000"/>
          <w:sz w:val="24"/>
          <w:shd w:val="clear" w:color="auto" w:fill="FFFFFF"/>
          <w:lang w:val="en-US" w:eastAsia="zh-CN"/>
        </w:rPr>
        <w:t>几十位表界面行业技术人才，</w:t>
      </w:r>
      <w:r>
        <w:rPr>
          <w:rFonts w:hint="eastAsia" w:ascii="微软雅黑" w:hAnsi="微软雅黑" w:eastAsia="微软雅黑" w:cs="微软雅黑"/>
          <w:color w:val="000000"/>
          <w:sz w:val="24"/>
          <w:shd w:val="clear" w:color="auto" w:fill="FFFFFF"/>
          <w:lang w:val="en-US" w:eastAsia="zh-CN"/>
        </w:rPr>
        <w:t>是</w:t>
      </w:r>
      <w:r>
        <w:rPr>
          <w:rFonts w:hint="eastAsia" w:ascii="微软雅黑" w:hAnsi="微软雅黑" w:eastAsia="微软雅黑" w:cs="微软雅黑"/>
          <w:b/>
          <w:bCs/>
          <w:color w:val="000000"/>
          <w:sz w:val="24"/>
          <w:shd w:val="clear" w:color="auto" w:fill="FFFFFF"/>
          <w:lang w:val="en-US" w:eastAsia="zh-CN"/>
        </w:rPr>
        <w:t>国内高端</w:t>
      </w:r>
      <w:r>
        <w:rPr>
          <w:rFonts w:hint="eastAsia" w:ascii="微软雅黑" w:hAnsi="微软雅黑" w:eastAsia="微软雅黑" w:cs="微软雅黑"/>
          <w:b/>
          <w:bCs/>
          <w:color w:val="000000"/>
          <w:sz w:val="24"/>
          <w:shd w:val="clear" w:color="auto" w:fill="FFFFFF"/>
        </w:rPr>
        <w:t>接触角测量</w:t>
      </w:r>
      <w:r>
        <w:rPr>
          <w:rFonts w:hint="eastAsia" w:ascii="微软雅黑" w:hAnsi="微软雅黑" w:eastAsia="微软雅黑" w:cs="微软雅黑"/>
          <w:b/>
          <w:bCs/>
          <w:color w:val="000000"/>
          <w:sz w:val="24"/>
          <w:shd w:val="clear" w:color="auto" w:fill="FFFFFF"/>
          <w:lang w:val="en-US" w:eastAsia="zh-CN"/>
        </w:rPr>
        <w:t>仪、等离子清洗技术领域的标杆企业</w:t>
      </w:r>
      <w:r>
        <w:rPr>
          <w:rFonts w:hint="eastAsia" w:ascii="微软雅黑" w:hAnsi="微软雅黑" w:eastAsia="微软雅黑" w:cs="微软雅黑"/>
          <w:color w:val="000000"/>
          <w:sz w:val="24"/>
          <w:shd w:val="clear" w:color="auto" w:fill="FFFFFF"/>
          <w:lang w:val="en-US" w:eastAsia="zh-CN"/>
        </w:rPr>
        <w:t>，公司秉承“科学检测，博采众长”为核心理念，</w:t>
      </w:r>
      <w:r>
        <w:rPr>
          <w:rFonts w:hint="eastAsia" w:ascii="微软雅黑" w:hAnsi="微软雅黑" w:eastAsia="微软雅黑" w:cs="微软雅黑"/>
          <w:b/>
          <w:bCs/>
          <w:sz w:val="24"/>
          <w:lang w:val="en-US" w:eastAsia="zh-CN"/>
        </w:rPr>
        <w:t>致力于为3C、6C电子、半导体制造、新材料研发、生物医疗、新能源以及教育科研等领域提供高精度、智能化、全自动化的接触角测量仪、等离子清洗设备及整体解决方案。</w:t>
      </w:r>
    </w:p>
    <w:p w14:paraId="3383A873">
      <w:pPr>
        <w:keepNext w:val="0"/>
        <w:keepLines w:val="0"/>
        <w:widowControl/>
        <w:suppressLineNumbers w:val="0"/>
        <w:ind w:firstLine="720" w:firstLineChars="300"/>
        <w:jc w:val="left"/>
        <w:rPr>
          <w:rFonts w:hint="eastAsia" w:ascii="微软雅黑" w:hAnsi="微软雅黑" w:eastAsia="微软雅黑" w:cs="微软雅黑"/>
          <w:color w:val="000000"/>
          <w:sz w:val="24"/>
          <w:shd w:val="clear" w:color="auto" w:fill="FFFFFF"/>
        </w:rPr>
      </w:pPr>
      <w:r>
        <w:rPr>
          <w:rFonts w:hint="eastAsia" w:ascii="微软雅黑" w:hAnsi="微软雅黑" w:eastAsia="微软雅黑" w:cs="微软雅黑"/>
          <w:color w:val="000000"/>
          <w:sz w:val="24"/>
          <w:shd w:val="clear" w:color="auto" w:fill="FFFFFF"/>
          <w:lang w:val="en-US" w:eastAsia="zh-CN"/>
        </w:rPr>
        <w:t>公司产品依托自主研发的</w:t>
      </w:r>
      <w:r>
        <w:rPr>
          <w:rFonts w:hint="eastAsia" w:ascii="微软雅黑" w:hAnsi="微软雅黑" w:eastAsia="微软雅黑" w:cs="微软雅黑"/>
          <w:b/>
          <w:bCs/>
          <w:sz w:val="24"/>
          <w:lang w:val="en-US" w:eastAsia="zh-CN"/>
        </w:rPr>
        <w:t>等离子清洗机、精准腔体设计及智能工艺控制系统</w:t>
      </w:r>
      <w:r>
        <w:rPr>
          <w:rFonts w:hint="eastAsia" w:ascii="微软雅黑" w:hAnsi="微软雅黑" w:eastAsia="微软雅黑" w:cs="微软雅黑"/>
          <w:color w:val="000000"/>
          <w:sz w:val="24"/>
          <w:shd w:val="clear" w:color="auto" w:fill="FFFFFF"/>
          <w:lang w:val="en-US" w:eastAsia="zh-CN"/>
        </w:rPr>
        <w:t>，可实现对</w:t>
      </w:r>
      <w:r>
        <w:rPr>
          <w:rFonts w:hint="eastAsia" w:ascii="微软雅黑" w:hAnsi="微软雅黑" w:eastAsia="微软雅黑" w:cs="微软雅黑"/>
          <w:b/>
          <w:bCs/>
          <w:sz w:val="24"/>
          <w:lang w:val="en-US" w:eastAsia="zh-CN"/>
        </w:rPr>
        <w:t>塑料、金属、陶瓷、玻璃</w:t>
      </w:r>
      <w:r>
        <w:rPr>
          <w:rFonts w:hint="eastAsia" w:ascii="微软雅黑" w:hAnsi="微软雅黑" w:eastAsia="微软雅黑" w:cs="微软雅黑"/>
          <w:color w:val="000000"/>
          <w:sz w:val="24"/>
          <w:shd w:val="clear" w:color="auto" w:fill="FFFFFF"/>
          <w:lang w:val="en-US" w:eastAsia="zh-CN"/>
        </w:rPr>
        <w:t>等多种基材的无损伤清洁、表面活化与改性处理，有效替代传统化学清洗工艺，兼具环保高效、非接触无残留的核心优势。</w:t>
      </w:r>
      <w:r>
        <w:rPr>
          <w:rFonts w:hint="eastAsia" w:ascii="微软雅黑" w:hAnsi="微软雅黑" w:eastAsia="微软雅黑" w:cs="微软雅黑"/>
          <w:b/>
          <w:bCs/>
          <w:sz w:val="24"/>
          <w:lang w:val="en-US" w:eastAsia="zh-CN"/>
        </w:rPr>
        <w:t>助力全球制造业客户优化生产工艺、提升产品附着力与可靠性，赋能高端制造产业升级</w:t>
      </w:r>
      <w:r>
        <w:rPr>
          <w:rFonts w:hint="eastAsia" w:ascii="微软雅黑" w:hAnsi="微软雅黑" w:eastAsia="微软雅黑" w:cs="微软雅黑"/>
          <w:color w:val="000000"/>
          <w:sz w:val="24"/>
          <w:shd w:val="clear" w:color="auto" w:fill="FFFFFF"/>
          <w:lang w:val="en-US" w:eastAsia="zh-CN"/>
        </w:rPr>
        <w:t>。</w:t>
      </w:r>
    </w:p>
    <w:p w14:paraId="03BD2B45">
      <w:pPr>
        <w:spacing w:line="15" w:lineRule="auto"/>
        <w:ind w:firstLine="422" w:firstLineChars="200"/>
        <w:rPr>
          <w:rFonts w:asciiTheme="minorEastAsia" w:hAnsiTheme="minorEastAsia" w:cstheme="minorEastAsia"/>
          <w:b/>
          <w:bCs/>
          <w:color w:val="FF0000"/>
          <w:szCs w:val="21"/>
        </w:rPr>
      </w:pPr>
    </w:p>
    <w:p w14:paraId="410CBEFC">
      <w:pPr>
        <w:spacing w:line="15" w:lineRule="auto"/>
        <w:ind w:firstLine="422" w:firstLineChars="200"/>
        <w:rPr>
          <w:rFonts w:asciiTheme="minorEastAsia" w:hAnsiTheme="minorEastAsia" w:cstheme="minorEastAsia"/>
          <w:b/>
          <w:bCs/>
          <w:color w:val="FF0000"/>
          <w:szCs w:val="21"/>
        </w:rPr>
      </w:pPr>
    </w:p>
    <w:p w14:paraId="6BDD0DDD">
      <w:pPr>
        <w:rPr>
          <w:rFonts w:ascii="微软雅黑" w:hAnsi="微软雅黑" w:eastAsia="微软雅黑" w:cs="微软雅黑"/>
          <w:b/>
          <w:bCs/>
          <w:sz w:val="36"/>
          <w:szCs w:val="36"/>
        </w:rPr>
      </w:pPr>
    </w:p>
    <w:p w14:paraId="40088363">
      <w:pPr>
        <w:rPr>
          <w:rFonts w:ascii="微软雅黑" w:hAnsi="微软雅黑" w:eastAsia="微软雅黑" w:cs="微软雅黑"/>
          <w:b/>
          <w:bCs/>
          <w:sz w:val="36"/>
          <w:szCs w:val="36"/>
        </w:rPr>
      </w:pPr>
    </w:p>
    <w:p w14:paraId="0C6675CE">
      <w:pPr>
        <w:rPr>
          <w:rFonts w:ascii="微软雅黑" w:hAnsi="微软雅黑" w:eastAsia="微软雅黑" w:cs="微软雅黑"/>
          <w:b/>
          <w:bCs/>
          <w:sz w:val="36"/>
          <w:szCs w:val="36"/>
        </w:rPr>
      </w:pPr>
    </w:p>
    <w:p w14:paraId="511B209F">
      <w:pPr>
        <w:rPr>
          <w:rFonts w:ascii="微软雅黑" w:hAnsi="微软雅黑" w:eastAsia="微软雅黑" w:cs="微软雅黑"/>
          <w:b/>
          <w:bCs/>
          <w:sz w:val="36"/>
          <w:szCs w:val="36"/>
        </w:rPr>
      </w:pPr>
    </w:p>
    <w:p w14:paraId="2B815537">
      <w:pPr>
        <w:rPr>
          <w:rFonts w:ascii="微软雅黑" w:hAnsi="微软雅黑" w:eastAsia="微软雅黑" w:cs="微软雅黑"/>
          <w:b/>
          <w:bCs/>
          <w:sz w:val="36"/>
          <w:szCs w:val="36"/>
        </w:rPr>
      </w:pPr>
    </w:p>
    <w:p w14:paraId="2D836170">
      <w:pPr>
        <w:rPr>
          <w:rFonts w:ascii="微软雅黑" w:hAnsi="微软雅黑" w:eastAsia="微软雅黑" w:cs="微软雅黑"/>
          <w:b/>
          <w:bCs/>
          <w:sz w:val="36"/>
          <w:szCs w:val="36"/>
        </w:rPr>
      </w:pPr>
    </w:p>
    <w:p w14:paraId="04651652">
      <w:pPr>
        <w:numPr>
          <w:ilvl w:val="0"/>
          <w:numId w:val="0"/>
        </w:numPr>
        <w:outlineLvl w:val="0"/>
        <w:rPr>
          <w:rFonts w:asciiTheme="minorEastAsia" w:hAnsiTheme="minorEastAsia" w:cstheme="minorEastAsia"/>
          <w:b/>
          <w:bCs/>
          <w:sz w:val="30"/>
          <w:szCs w:val="30"/>
        </w:rPr>
      </w:pPr>
    </w:p>
    <w:p w14:paraId="05F4DC53">
      <w:pPr>
        <w:jc w:val="left"/>
        <w:rPr>
          <w:rFonts w:hint="eastAsia" w:ascii="微软雅黑" w:hAnsi="微软雅黑" w:eastAsia="微软雅黑" w:cs="微软雅黑"/>
          <w:b/>
          <w:bCs/>
          <w:color w:val="41787D"/>
          <w:sz w:val="36"/>
          <w:szCs w:val="36"/>
        </w:rPr>
      </w:pPr>
      <w:bookmarkStart w:id="1" w:name="_Toc23104"/>
      <w:r>
        <w:rPr>
          <w:rFonts w:hint="eastAsia" w:ascii="微软雅黑" w:hAnsi="微软雅黑" w:eastAsia="微软雅黑" w:cs="微软雅黑"/>
          <w:b/>
          <w:bCs/>
          <w:color w:val="41787D"/>
          <w:sz w:val="36"/>
          <w:szCs w:val="36"/>
          <w:lang w:val="en-US" w:eastAsia="zh-CN"/>
        </w:rPr>
        <w:t>二、技术</w:t>
      </w:r>
      <w:r>
        <w:rPr>
          <w:rFonts w:hint="eastAsia" w:ascii="微软雅黑" w:hAnsi="微软雅黑" w:eastAsia="微软雅黑" w:cs="微软雅黑"/>
          <w:b/>
          <w:bCs/>
          <w:color w:val="41787D"/>
          <w:sz w:val="36"/>
          <w:szCs w:val="36"/>
        </w:rPr>
        <w:t>规格</w:t>
      </w:r>
      <w:bookmarkEnd w:id="1"/>
    </w:p>
    <w:p w14:paraId="2382F710">
      <w:pPr>
        <w:widowControl/>
        <w:spacing w:line="360" w:lineRule="auto"/>
        <w:jc w:val="left"/>
        <w:outlineLvl w:val="1"/>
        <w:rPr>
          <w:rFonts w:hint="eastAsia" w:ascii="微软雅黑" w:hAnsi="微软雅黑" w:eastAsia="微软雅黑" w:cs="微软雅黑"/>
          <w:b/>
          <w:bCs/>
          <w:color w:val="000000"/>
          <w:kern w:val="0"/>
          <w:sz w:val="24"/>
          <w:shd w:val="clear" w:color="auto" w:fill="FFFFFF"/>
        </w:rPr>
      </w:pPr>
      <w:bookmarkStart w:id="2" w:name="_Toc9041"/>
      <w:r>
        <w:rPr>
          <w:rFonts w:hint="eastAsia" w:ascii="微软雅黑" w:hAnsi="微软雅黑" w:eastAsia="微软雅黑" w:cs="微软雅黑"/>
          <w:b/>
          <w:bCs/>
          <w:color w:val="000000"/>
          <w:kern w:val="0"/>
          <w:sz w:val="24"/>
          <w:shd w:val="clear" w:color="auto" w:fill="FFFFFF"/>
          <w:lang w:val="en-US" w:eastAsia="zh-CN"/>
        </w:rPr>
        <w:t>1.1</w:t>
      </w:r>
      <w:r>
        <w:rPr>
          <w:rFonts w:hint="eastAsia" w:ascii="微软雅黑" w:hAnsi="微软雅黑" w:eastAsia="微软雅黑" w:cs="微软雅黑"/>
          <w:b/>
          <w:bCs/>
          <w:color w:val="000000"/>
          <w:kern w:val="0"/>
          <w:sz w:val="24"/>
          <w:shd w:val="clear" w:color="auto" w:fill="FFFFFF"/>
        </w:rPr>
        <w:t>设备规格</w:t>
      </w:r>
      <w:bookmarkEnd w:id="2"/>
    </w:p>
    <w:tbl>
      <w:tblPr>
        <w:tblStyle w:val="10"/>
        <w:tblW w:w="7079" w:type="dxa"/>
        <w:jc w:val="center"/>
        <w:tblBorders>
          <w:top w:val="single" w:color="437479" w:sz="4" w:space="0"/>
          <w:left w:val="single" w:color="437479" w:sz="4" w:space="0"/>
          <w:bottom w:val="single" w:color="437479" w:sz="4" w:space="0"/>
          <w:right w:val="single" w:color="437479" w:sz="4" w:space="0"/>
          <w:insideH w:val="single" w:color="437479" w:sz="4" w:space="0"/>
          <w:insideV w:val="single" w:color="437479" w:sz="4" w:space="0"/>
        </w:tblBorders>
        <w:tblLayout w:type="fixed"/>
        <w:tblCellMar>
          <w:top w:w="0" w:type="dxa"/>
          <w:left w:w="108" w:type="dxa"/>
          <w:bottom w:w="0" w:type="dxa"/>
          <w:right w:w="108" w:type="dxa"/>
        </w:tblCellMar>
      </w:tblPr>
      <w:tblGrid>
        <w:gridCol w:w="2191"/>
        <w:gridCol w:w="4888"/>
      </w:tblGrid>
      <w:tr w14:paraId="3F1DB489">
        <w:tblPrEx>
          <w:tblBorders>
            <w:top w:val="single" w:color="437479" w:sz="4" w:space="0"/>
            <w:left w:val="single" w:color="437479" w:sz="4" w:space="0"/>
            <w:bottom w:val="single" w:color="437479" w:sz="4" w:space="0"/>
            <w:right w:val="single" w:color="437479" w:sz="4" w:space="0"/>
            <w:insideH w:val="single" w:color="437479" w:sz="4" w:space="0"/>
            <w:insideV w:val="single" w:color="437479" w:sz="4" w:space="0"/>
          </w:tblBorders>
          <w:tblCellMar>
            <w:top w:w="0" w:type="dxa"/>
            <w:left w:w="108" w:type="dxa"/>
            <w:bottom w:w="0" w:type="dxa"/>
            <w:right w:w="108" w:type="dxa"/>
          </w:tblCellMar>
        </w:tblPrEx>
        <w:trPr>
          <w:trHeight w:val="601" w:hRule="atLeast"/>
          <w:jc w:val="center"/>
        </w:trPr>
        <w:tc>
          <w:tcPr>
            <w:tcW w:w="2191" w:type="dxa"/>
            <w:tcBorders>
              <w:tl2br w:val="nil"/>
              <w:tr2bl w:val="nil"/>
            </w:tcBorders>
            <w:vAlign w:val="top"/>
          </w:tcPr>
          <w:p w14:paraId="4CEFD37C">
            <w:pPr>
              <w:jc w:val="center"/>
              <w:rPr>
                <w:rFonts w:hint="eastAsia" w:ascii="微软雅黑" w:hAnsi="微软雅黑" w:eastAsia="微软雅黑"/>
                <w:szCs w:val="24"/>
              </w:rPr>
            </w:pPr>
            <w:r>
              <w:rPr>
                <w:rFonts w:hint="eastAsia" w:ascii="微软雅黑" w:hAnsi="微软雅黑" w:eastAsia="微软雅黑"/>
                <w:szCs w:val="24"/>
              </w:rPr>
              <w:t>电源电压</w:t>
            </w:r>
          </w:p>
        </w:tc>
        <w:tc>
          <w:tcPr>
            <w:tcW w:w="4888" w:type="dxa"/>
            <w:tcBorders>
              <w:tl2br w:val="nil"/>
              <w:tr2bl w:val="nil"/>
            </w:tcBorders>
            <w:vAlign w:val="top"/>
          </w:tcPr>
          <w:p w14:paraId="37B6C704">
            <w:pPr>
              <w:jc w:val="center"/>
              <w:rPr>
                <w:rFonts w:hint="eastAsia" w:ascii="微软雅黑" w:hAnsi="微软雅黑" w:eastAsia="微软雅黑"/>
                <w:szCs w:val="24"/>
              </w:rPr>
            </w:pPr>
            <w:r>
              <w:rPr>
                <w:rFonts w:hint="eastAsia" w:ascii="微软雅黑" w:hAnsi="微软雅黑" w:eastAsia="微软雅黑"/>
                <w:szCs w:val="24"/>
              </w:rPr>
              <w:t>220( ±10% )VAC,50/60Hz</w:t>
            </w:r>
          </w:p>
        </w:tc>
      </w:tr>
      <w:tr w14:paraId="038EC512">
        <w:tblPrEx>
          <w:tblBorders>
            <w:top w:val="single" w:color="437479" w:sz="4" w:space="0"/>
            <w:left w:val="single" w:color="437479" w:sz="4" w:space="0"/>
            <w:bottom w:val="single" w:color="437479" w:sz="4" w:space="0"/>
            <w:right w:val="single" w:color="437479" w:sz="4" w:space="0"/>
            <w:insideH w:val="single" w:color="437479" w:sz="4" w:space="0"/>
            <w:insideV w:val="single" w:color="437479" w:sz="4" w:space="0"/>
          </w:tblBorders>
          <w:tblCellMar>
            <w:top w:w="0" w:type="dxa"/>
            <w:left w:w="108" w:type="dxa"/>
            <w:bottom w:w="0" w:type="dxa"/>
            <w:right w:w="108" w:type="dxa"/>
          </w:tblCellMar>
        </w:tblPrEx>
        <w:trPr>
          <w:trHeight w:val="601" w:hRule="atLeast"/>
          <w:jc w:val="center"/>
        </w:trPr>
        <w:tc>
          <w:tcPr>
            <w:tcW w:w="2191" w:type="dxa"/>
            <w:tcBorders>
              <w:tl2br w:val="nil"/>
              <w:tr2bl w:val="nil"/>
            </w:tcBorders>
            <w:vAlign w:val="top"/>
          </w:tcPr>
          <w:p w14:paraId="232B922D">
            <w:pPr>
              <w:jc w:val="center"/>
              <w:rPr>
                <w:rFonts w:hint="eastAsia" w:ascii="微软雅黑" w:hAnsi="微软雅黑" w:eastAsia="微软雅黑"/>
                <w:szCs w:val="24"/>
              </w:rPr>
            </w:pPr>
            <w:r>
              <w:rPr>
                <w:rFonts w:hint="eastAsia" w:ascii="微软雅黑" w:hAnsi="微软雅黑" w:eastAsia="微软雅黑"/>
                <w:szCs w:val="24"/>
              </w:rPr>
              <w:t>电源输入保险丝</w:t>
            </w:r>
          </w:p>
        </w:tc>
        <w:tc>
          <w:tcPr>
            <w:tcW w:w="4888" w:type="dxa"/>
            <w:tcBorders>
              <w:tl2br w:val="nil"/>
              <w:tr2bl w:val="nil"/>
            </w:tcBorders>
            <w:vAlign w:val="top"/>
          </w:tcPr>
          <w:p w14:paraId="6351D700">
            <w:pPr>
              <w:jc w:val="center"/>
              <w:rPr>
                <w:rFonts w:hint="eastAsia" w:ascii="微软雅黑" w:hAnsi="微软雅黑" w:eastAsia="微软雅黑"/>
                <w:szCs w:val="24"/>
              </w:rPr>
            </w:pPr>
            <w:r>
              <w:rPr>
                <w:rFonts w:hint="eastAsia" w:ascii="微软雅黑" w:hAnsi="微软雅黑" w:eastAsia="微软雅黑"/>
                <w:szCs w:val="24"/>
              </w:rPr>
              <w:t>10A/250V</w:t>
            </w:r>
          </w:p>
        </w:tc>
      </w:tr>
      <w:tr w14:paraId="02B32387">
        <w:tblPrEx>
          <w:tblBorders>
            <w:top w:val="single" w:color="437479" w:sz="4" w:space="0"/>
            <w:left w:val="single" w:color="437479" w:sz="4" w:space="0"/>
            <w:bottom w:val="single" w:color="437479" w:sz="4" w:space="0"/>
            <w:right w:val="single" w:color="437479" w:sz="4" w:space="0"/>
            <w:insideH w:val="single" w:color="437479" w:sz="4" w:space="0"/>
            <w:insideV w:val="single" w:color="437479" w:sz="4" w:space="0"/>
          </w:tblBorders>
          <w:tblCellMar>
            <w:top w:w="0" w:type="dxa"/>
            <w:left w:w="108" w:type="dxa"/>
            <w:bottom w:w="0" w:type="dxa"/>
            <w:right w:w="108" w:type="dxa"/>
          </w:tblCellMar>
        </w:tblPrEx>
        <w:trPr>
          <w:trHeight w:val="601" w:hRule="atLeast"/>
          <w:jc w:val="center"/>
        </w:trPr>
        <w:tc>
          <w:tcPr>
            <w:tcW w:w="2191" w:type="dxa"/>
            <w:tcBorders>
              <w:tl2br w:val="nil"/>
              <w:tr2bl w:val="nil"/>
            </w:tcBorders>
            <w:vAlign w:val="top"/>
          </w:tcPr>
          <w:p w14:paraId="6064E9FF">
            <w:pPr>
              <w:jc w:val="center"/>
              <w:rPr>
                <w:rFonts w:hint="eastAsia" w:ascii="微软雅黑" w:hAnsi="微软雅黑" w:eastAsia="微软雅黑"/>
                <w:szCs w:val="24"/>
              </w:rPr>
            </w:pPr>
            <w:r>
              <w:rPr>
                <w:rFonts w:hint="eastAsia" w:ascii="微软雅黑" w:hAnsi="微软雅黑" w:eastAsia="微软雅黑"/>
                <w:szCs w:val="24"/>
              </w:rPr>
              <w:t>工作频率</w:t>
            </w:r>
          </w:p>
        </w:tc>
        <w:tc>
          <w:tcPr>
            <w:tcW w:w="4888" w:type="dxa"/>
            <w:tcBorders>
              <w:tl2br w:val="nil"/>
              <w:tr2bl w:val="nil"/>
            </w:tcBorders>
            <w:vAlign w:val="top"/>
          </w:tcPr>
          <w:p w14:paraId="7B3F8483">
            <w:pPr>
              <w:jc w:val="center"/>
              <w:rPr>
                <w:rFonts w:hint="eastAsia" w:ascii="微软雅黑" w:hAnsi="微软雅黑" w:eastAsia="微软雅黑"/>
                <w:szCs w:val="24"/>
              </w:rPr>
            </w:pPr>
            <w:r>
              <w:rPr>
                <w:rFonts w:hint="eastAsia" w:ascii="微软雅黑" w:hAnsi="微软雅黑" w:eastAsia="微软雅黑"/>
                <w:szCs w:val="24"/>
              </w:rPr>
              <w:t>20KHz～ 50KHz</w:t>
            </w:r>
          </w:p>
        </w:tc>
      </w:tr>
      <w:tr w14:paraId="55351380">
        <w:tblPrEx>
          <w:tblBorders>
            <w:top w:val="single" w:color="437479" w:sz="4" w:space="0"/>
            <w:left w:val="single" w:color="437479" w:sz="4" w:space="0"/>
            <w:bottom w:val="single" w:color="437479" w:sz="4" w:space="0"/>
            <w:right w:val="single" w:color="437479" w:sz="4" w:space="0"/>
            <w:insideH w:val="single" w:color="437479" w:sz="4" w:space="0"/>
            <w:insideV w:val="single" w:color="437479" w:sz="4" w:space="0"/>
          </w:tblBorders>
          <w:tblCellMar>
            <w:top w:w="0" w:type="dxa"/>
            <w:left w:w="108" w:type="dxa"/>
            <w:bottom w:w="0" w:type="dxa"/>
            <w:right w:w="108" w:type="dxa"/>
          </w:tblCellMar>
        </w:tblPrEx>
        <w:trPr>
          <w:trHeight w:val="601" w:hRule="atLeast"/>
          <w:jc w:val="center"/>
        </w:trPr>
        <w:tc>
          <w:tcPr>
            <w:tcW w:w="2191" w:type="dxa"/>
            <w:tcBorders>
              <w:tl2br w:val="nil"/>
              <w:tr2bl w:val="nil"/>
            </w:tcBorders>
            <w:vAlign w:val="top"/>
          </w:tcPr>
          <w:p w14:paraId="6623DC78">
            <w:pPr>
              <w:jc w:val="center"/>
              <w:rPr>
                <w:rFonts w:hint="eastAsia" w:ascii="微软雅黑" w:hAnsi="微软雅黑" w:eastAsia="微软雅黑"/>
                <w:szCs w:val="24"/>
              </w:rPr>
            </w:pPr>
            <w:r>
              <w:rPr>
                <w:rFonts w:hint="eastAsia" w:ascii="微软雅黑" w:hAnsi="微软雅黑" w:eastAsia="微软雅黑"/>
                <w:szCs w:val="24"/>
              </w:rPr>
              <w:t>工作高压</w:t>
            </w:r>
          </w:p>
        </w:tc>
        <w:tc>
          <w:tcPr>
            <w:tcW w:w="4888" w:type="dxa"/>
            <w:tcBorders>
              <w:tl2br w:val="nil"/>
              <w:tr2bl w:val="nil"/>
            </w:tcBorders>
            <w:vAlign w:val="top"/>
          </w:tcPr>
          <w:p w14:paraId="6999C929">
            <w:pPr>
              <w:jc w:val="center"/>
              <w:rPr>
                <w:rFonts w:hint="eastAsia" w:ascii="微软雅黑" w:hAnsi="微软雅黑" w:eastAsia="微软雅黑"/>
                <w:szCs w:val="24"/>
              </w:rPr>
            </w:pPr>
            <w:r>
              <w:rPr>
                <w:rFonts w:hint="eastAsia" w:ascii="微软雅黑" w:hAnsi="微软雅黑" w:eastAsia="微软雅黑"/>
                <w:szCs w:val="24"/>
              </w:rPr>
              <w:t>2KV～ 7KV</w:t>
            </w:r>
          </w:p>
        </w:tc>
      </w:tr>
      <w:tr w14:paraId="5087848F">
        <w:tblPrEx>
          <w:tblBorders>
            <w:top w:val="single" w:color="437479" w:sz="4" w:space="0"/>
            <w:left w:val="single" w:color="437479" w:sz="4" w:space="0"/>
            <w:bottom w:val="single" w:color="437479" w:sz="4" w:space="0"/>
            <w:right w:val="single" w:color="437479" w:sz="4" w:space="0"/>
            <w:insideH w:val="single" w:color="437479" w:sz="4" w:space="0"/>
            <w:insideV w:val="single" w:color="437479" w:sz="4" w:space="0"/>
          </w:tblBorders>
          <w:tblCellMar>
            <w:top w:w="0" w:type="dxa"/>
            <w:left w:w="108" w:type="dxa"/>
            <w:bottom w:w="0" w:type="dxa"/>
            <w:right w:w="108" w:type="dxa"/>
          </w:tblCellMar>
        </w:tblPrEx>
        <w:trPr>
          <w:trHeight w:val="601" w:hRule="atLeast"/>
          <w:jc w:val="center"/>
        </w:trPr>
        <w:tc>
          <w:tcPr>
            <w:tcW w:w="2191" w:type="dxa"/>
            <w:tcBorders>
              <w:tl2br w:val="nil"/>
              <w:tr2bl w:val="nil"/>
            </w:tcBorders>
            <w:vAlign w:val="top"/>
          </w:tcPr>
          <w:p w14:paraId="0F172736">
            <w:pPr>
              <w:jc w:val="center"/>
              <w:rPr>
                <w:rFonts w:hint="eastAsia" w:ascii="微软雅黑" w:hAnsi="微软雅黑" w:eastAsia="微软雅黑"/>
                <w:szCs w:val="24"/>
              </w:rPr>
            </w:pPr>
            <w:r>
              <w:rPr>
                <w:rFonts w:hint="eastAsia" w:ascii="微软雅黑" w:hAnsi="微软雅黑" w:eastAsia="微软雅黑"/>
                <w:szCs w:val="24"/>
              </w:rPr>
              <w:t>最大实用输出功率</w:t>
            </w:r>
          </w:p>
        </w:tc>
        <w:tc>
          <w:tcPr>
            <w:tcW w:w="4888" w:type="dxa"/>
            <w:tcBorders>
              <w:tl2br w:val="nil"/>
              <w:tr2bl w:val="nil"/>
            </w:tcBorders>
            <w:vAlign w:val="top"/>
          </w:tcPr>
          <w:p w14:paraId="3F808AF3">
            <w:pPr>
              <w:jc w:val="center"/>
              <w:rPr>
                <w:rFonts w:hint="eastAsia" w:ascii="微软雅黑" w:hAnsi="微软雅黑" w:eastAsia="微软雅黑"/>
                <w:szCs w:val="24"/>
              </w:rPr>
            </w:pPr>
            <w:r>
              <w:rPr>
                <w:rFonts w:hint="eastAsia" w:ascii="微软雅黑" w:hAnsi="微软雅黑" w:eastAsia="微软雅黑"/>
                <w:szCs w:val="24"/>
              </w:rPr>
              <w:t>650W(依实际为准)</w:t>
            </w:r>
          </w:p>
        </w:tc>
      </w:tr>
      <w:tr w14:paraId="4AD044B0">
        <w:tblPrEx>
          <w:tblBorders>
            <w:top w:val="single" w:color="437479" w:sz="4" w:space="0"/>
            <w:left w:val="single" w:color="437479" w:sz="4" w:space="0"/>
            <w:bottom w:val="single" w:color="437479" w:sz="4" w:space="0"/>
            <w:right w:val="single" w:color="437479" w:sz="4" w:space="0"/>
            <w:insideH w:val="single" w:color="437479" w:sz="4" w:space="0"/>
            <w:insideV w:val="single" w:color="437479" w:sz="4" w:space="0"/>
          </w:tblBorders>
          <w:tblCellMar>
            <w:top w:w="0" w:type="dxa"/>
            <w:left w:w="108" w:type="dxa"/>
            <w:bottom w:w="0" w:type="dxa"/>
            <w:right w:w="108" w:type="dxa"/>
          </w:tblCellMar>
        </w:tblPrEx>
        <w:trPr>
          <w:trHeight w:val="601" w:hRule="atLeast"/>
          <w:jc w:val="center"/>
        </w:trPr>
        <w:tc>
          <w:tcPr>
            <w:tcW w:w="2191" w:type="dxa"/>
            <w:tcBorders>
              <w:tl2br w:val="nil"/>
              <w:tr2bl w:val="nil"/>
            </w:tcBorders>
            <w:vAlign w:val="top"/>
          </w:tcPr>
          <w:p w14:paraId="081F07C9">
            <w:pPr>
              <w:jc w:val="center"/>
              <w:rPr>
                <w:rFonts w:hint="eastAsia" w:ascii="微软雅黑" w:hAnsi="微软雅黑" w:eastAsia="微软雅黑"/>
                <w:szCs w:val="24"/>
              </w:rPr>
            </w:pPr>
            <w:r>
              <w:rPr>
                <w:rFonts w:hint="eastAsia" w:ascii="微软雅黑" w:hAnsi="微软雅黑" w:eastAsia="微软雅黑"/>
                <w:szCs w:val="24"/>
              </w:rPr>
              <w:t>最大功率消耗</w:t>
            </w:r>
          </w:p>
        </w:tc>
        <w:tc>
          <w:tcPr>
            <w:tcW w:w="4888" w:type="dxa"/>
            <w:tcBorders>
              <w:tl2br w:val="nil"/>
              <w:tr2bl w:val="nil"/>
            </w:tcBorders>
            <w:vAlign w:val="top"/>
          </w:tcPr>
          <w:p w14:paraId="34F9890D">
            <w:pPr>
              <w:jc w:val="center"/>
              <w:rPr>
                <w:rFonts w:hint="eastAsia" w:ascii="微软雅黑" w:hAnsi="微软雅黑" w:eastAsia="微软雅黑"/>
                <w:szCs w:val="24"/>
              </w:rPr>
            </w:pPr>
            <w:r>
              <w:rPr>
                <w:rFonts w:hint="eastAsia" w:ascii="微软雅黑" w:hAnsi="微软雅黑" w:eastAsia="微软雅黑"/>
                <w:szCs w:val="24"/>
              </w:rPr>
              <w:t>≤650</w:t>
            </w:r>
          </w:p>
        </w:tc>
      </w:tr>
      <w:tr w14:paraId="18DD342D">
        <w:tblPrEx>
          <w:tblBorders>
            <w:top w:val="single" w:color="437479" w:sz="4" w:space="0"/>
            <w:left w:val="single" w:color="437479" w:sz="4" w:space="0"/>
            <w:bottom w:val="single" w:color="437479" w:sz="4" w:space="0"/>
            <w:right w:val="single" w:color="437479" w:sz="4" w:space="0"/>
            <w:insideH w:val="single" w:color="437479" w:sz="4" w:space="0"/>
            <w:insideV w:val="single" w:color="437479" w:sz="4" w:space="0"/>
          </w:tblBorders>
          <w:tblCellMar>
            <w:top w:w="0" w:type="dxa"/>
            <w:left w:w="108" w:type="dxa"/>
            <w:bottom w:w="0" w:type="dxa"/>
            <w:right w:w="108" w:type="dxa"/>
          </w:tblCellMar>
        </w:tblPrEx>
        <w:trPr>
          <w:trHeight w:val="601" w:hRule="atLeast"/>
          <w:jc w:val="center"/>
        </w:trPr>
        <w:tc>
          <w:tcPr>
            <w:tcW w:w="2191" w:type="dxa"/>
            <w:tcBorders>
              <w:tl2br w:val="nil"/>
              <w:tr2bl w:val="nil"/>
            </w:tcBorders>
            <w:vAlign w:val="top"/>
          </w:tcPr>
          <w:p w14:paraId="5C10AA47">
            <w:pPr>
              <w:jc w:val="center"/>
              <w:rPr>
                <w:rFonts w:hint="eastAsia" w:ascii="微软雅黑" w:hAnsi="微软雅黑" w:eastAsia="微软雅黑"/>
                <w:szCs w:val="24"/>
              </w:rPr>
            </w:pPr>
            <w:r>
              <w:rPr>
                <w:rFonts w:hint="eastAsia" w:ascii="微软雅黑" w:hAnsi="微软雅黑" w:eastAsia="微软雅黑"/>
                <w:szCs w:val="24"/>
              </w:rPr>
              <w:t>工作气压范围</w:t>
            </w:r>
          </w:p>
        </w:tc>
        <w:tc>
          <w:tcPr>
            <w:tcW w:w="4888" w:type="dxa"/>
            <w:tcBorders>
              <w:tl2br w:val="nil"/>
              <w:tr2bl w:val="nil"/>
            </w:tcBorders>
            <w:vAlign w:val="top"/>
          </w:tcPr>
          <w:p w14:paraId="1E6C8BEB">
            <w:pPr>
              <w:jc w:val="center"/>
              <w:rPr>
                <w:rFonts w:hint="eastAsia" w:ascii="微软雅黑" w:hAnsi="微软雅黑" w:eastAsia="微软雅黑"/>
                <w:szCs w:val="24"/>
              </w:rPr>
            </w:pPr>
            <w:r>
              <w:rPr>
                <w:rFonts w:hint="eastAsia" w:ascii="微软雅黑" w:hAnsi="微软雅黑" w:eastAsia="微软雅黑"/>
                <w:szCs w:val="24"/>
              </w:rPr>
              <w:t>0.1MPa～0.2MPa (1Kg～2Kg)</w:t>
            </w:r>
          </w:p>
        </w:tc>
      </w:tr>
      <w:tr w14:paraId="6F42769E">
        <w:tblPrEx>
          <w:tblBorders>
            <w:top w:val="single" w:color="437479" w:sz="4" w:space="0"/>
            <w:left w:val="single" w:color="437479" w:sz="4" w:space="0"/>
            <w:bottom w:val="single" w:color="437479" w:sz="4" w:space="0"/>
            <w:right w:val="single" w:color="437479" w:sz="4" w:space="0"/>
            <w:insideH w:val="single" w:color="437479" w:sz="4" w:space="0"/>
            <w:insideV w:val="single" w:color="437479" w:sz="4" w:space="0"/>
          </w:tblBorders>
          <w:tblCellMar>
            <w:top w:w="0" w:type="dxa"/>
            <w:left w:w="108" w:type="dxa"/>
            <w:bottom w:w="0" w:type="dxa"/>
            <w:right w:w="108" w:type="dxa"/>
          </w:tblCellMar>
        </w:tblPrEx>
        <w:trPr>
          <w:trHeight w:val="601" w:hRule="atLeast"/>
          <w:jc w:val="center"/>
        </w:trPr>
        <w:tc>
          <w:tcPr>
            <w:tcW w:w="2191" w:type="dxa"/>
            <w:tcBorders>
              <w:tl2br w:val="nil"/>
              <w:tr2bl w:val="nil"/>
            </w:tcBorders>
            <w:vAlign w:val="top"/>
          </w:tcPr>
          <w:p w14:paraId="1996413B">
            <w:pPr>
              <w:jc w:val="center"/>
              <w:rPr>
                <w:rFonts w:hint="eastAsia" w:ascii="微软雅黑" w:hAnsi="微软雅黑" w:eastAsia="微软雅黑"/>
                <w:szCs w:val="24"/>
              </w:rPr>
            </w:pPr>
            <w:r>
              <w:rPr>
                <w:rFonts w:hint="eastAsia" w:ascii="微软雅黑" w:hAnsi="微软雅黑" w:eastAsia="微软雅黑"/>
                <w:szCs w:val="24"/>
              </w:rPr>
              <w:t>气源要求</w:t>
            </w:r>
          </w:p>
        </w:tc>
        <w:tc>
          <w:tcPr>
            <w:tcW w:w="4888" w:type="dxa"/>
            <w:tcBorders>
              <w:tl2br w:val="nil"/>
              <w:tr2bl w:val="nil"/>
            </w:tcBorders>
            <w:vAlign w:val="top"/>
          </w:tcPr>
          <w:p w14:paraId="6A200068">
            <w:pPr>
              <w:jc w:val="center"/>
              <w:rPr>
                <w:rFonts w:hint="eastAsia" w:ascii="微软雅黑" w:hAnsi="微软雅黑" w:eastAsia="微软雅黑"/>
                <w:szCs w:val="24"/>
              </w:rPr>
            </w:pPr>
            <w:r>
              <w:rPr>
                <w:rFonts w:hint="eastAsia" w:ascii="微软雅黑" w:hAnsi="微软雅黑" w:eastAsia="微软雅黑"/>
                <w:szCs w:val="24"/>
              </w:rPr>
              <w:t>0.3Mpa(3Kg)≤，≤1Mpa (10Kg)，无油无水</w:t>
            </w:r>
          </w:p>
        </w:tc>
      </w:tr>
      <w:tr w14:paraId="77891843">
        <w:tblPrEx>
          <w:tblBorders>
            <w:top w:val="single" w:color="437479" w:sz="4" w:space="0"/>
            <w:left w:val="single" w:color="437479" w:sz="4" w:space="0"/>
            <w:bottom w:val="single" w:color="437479" w:sz="4" w:space="0"/>
            <w:right w:val="single" w:color="437479" w:sz="4" w:space="0"/>
            <w:insideH w:val="single" w:color="437479" w:sz="4" w:space="0"/>
            <w:insideV w:val="single" w:color="437479" w:sz="4" w:space="0"/>
          </w:tblBorders>
          <w:tblCellMar>
            <w:top w:w="0" w:type="dxa"/>
            <w:left w:w="108" w:type="dxa"/>
            <w:bottom w:w="0" w:type="dxa"/>
            <w:right w:w="108" w:type="dxa"/>
          </w:tblCellMar>
        </w:tblPrEx>
        <w:trPr>
          <w:trHeight w:val="601" w:hRule="atLeast"/>
          <w:jc w:val="center"/>
        </w:trPr>
        <w:tc>
          <w:tcPr>
            <w:tcW w:w="2191" w:type="dxa"/>
            <w:tcBorders>
              <w:tl2br w:val="nil"/>
              <w:tr2bl w:val="nil"/>
            </w:tcBorders>
            <w:vAlign w:val="top"/>
          </w:tcPr>
          <w:p w14:paraId="2FF17439">
            <w:pPr>
              <w:jc w:val="center"/>
              <w:rPr>
                <w:rFonts w:hint="eastAsia" w:ascii="微软雅黑" w:hAnsi="微软雅黑" w:eastAsia="微软雅黑"/>
                <w:szCs w:val="24"/>
              </w:rPr>
            </w:pPr>
            <w:r>
              <w:rPr>
                <w:rFonts w:hint="eastAsia" w:ascii="微软雅黑" w:hAnsi="微软雅黑" w:eastAsia="微软雅黑"/>
                <w:szCs w:val="24"/>
              </w:rPr>
              <w:t>主机体积</w:t>
            </w:r>
          </w:p>
        </w:tc>
        <w:tc>
          <w:tcPr>
            <w:tcW w:w="4888" w:type="dxa"/>
            <w:tcBorders>
              <w:tl2br w:val="nil"/>
              <w:tr2bl w:val="nil"/>
            </w:tcBorders>
            <w:vAlign w:val="top"/>
          </w:tcPr>
          <w:p w14:paraId="738902DC">
            <w:pPr>
              <w:jc w:val="center"/>
              <w:rPr>
                <w:rFonts w:hint="eastAsia" w:ascii="微软雅黑" w:hAnsi="微软雅黑" w:eastAsia="微软雅黑"/>
                <w:szCs w:val="24"/>
              </w:rPr>
            </w:pPr>
            <w:r>
              <w:rPr>
                <w:rFonts w:hint="eastAsia" w:ascii="微软雅黑" w:hAnsi="微软雅黑" w:eastAsia="微软雅黑"/>
                <w:szCs w:val="24"/>
              </w:rPr>
              <w:t>428*357*120mm(外形最大尺寸)</w:t>
            </w:r>
          </w:p>
        </w:tc>
      </w:tr>
      <w:tr w14:paraId="0351C0C7">
        <w:tblPrEx>
          <w:tblBorders>
            <w:top w:val="single" w:color="437479" w:sz="4" w:space="0"/>
            <w:left w:val="single" w:color="437479" w:sz="4" w:space="0"/>
            <w:bottom w:val="single" w:color="437479" w:sz="4" w:space="0"/>
            <w:right w:val="single" w:color="437479" w:sz="4" w:space="0"/>
            <w:insideH w:val="single" w:color="437479" w:sz="4" w:space="0"/>
            <w:insideV w:val="single" w:color="437479" w:sz="4" w:space="0"/>
          </w:tblBorders>
          <w:tblCellMar>
            <w:top w:w="0" w:type="dxa"/>
            <w:left w:w="108" w:type="dxa"/>
            <w:bottom w:w="0" w:type="dxa"/>
            <w:right w:w="108" w:type="dxa"/>
          </w:tblCellMar>
        </w:tblPrEx>
        <w:trPr>
          <w:trHeight w:val="601" w:hRule="atLeast"/>
          <w:jc w:val="center"/>
        </w:trPr>
        <w:tc>
          <w:tcPr>
            <w:tcW w:w="2191" w:type="dxa"/>
            <w:tcBorders>
              <w:tl2br w:val="nil"/>
              <w:tr2bl w:val="nil"/>
            </w:tcBorders>
            <w:vAlign w:val="top"/>
          </w:tcPr>
          <w:p w14:paraId="2A323D2F">
            <w:pPr>
              <w:jc w:val="center"/>
              <w:rPr>
                <w:rFonts w:hint="eastAsia" w:ascii="微软雅黑" w:hAnsi="微软雅黑" w:eastAsia="微软雅黑"/>
                <w:szCs w:val="24"/>
              </w:rPr>
            </w:pPr>
            <w:r>
              <w:rPr>
                <w:rFonts w:hint="eastAsia" w:ascii="微软雅黑" w:hAnsi="微软雅黑" w:eastAsia="微软雅黑"/>
                <w:szCs w:val="24"/>
              </w:rPr>
              <w:t>输出线缆长度</w:t>
            </w:r>
          </w:p>
        </w:tc>
        <w:tc>
          <w:tcPr>
            <w:tcW w:w="4888" w:type="dxa"/>
            <w:tcBorders>
              <w:tl2br w:val="nil"/>
              <w:tr2bl w:val="nil"/>
            </w:tcBorders>
            <w:vAlign w:val="top"/>
          </w:tcPr>
          <w:p w14:paraId="0D08DF6F">
            <w:pPr>
              <w:jc w:val="center"/>
              <w:rPr>
                <w:rFonts w:hint="eastAsia" w:ascii="微软雅黑" w:hAnsi="微软雅黑" w:eastAsia="微软雅黑"/>
                <w:szCs w:val="24"/>
              </w:rPr>
            </w:pPr>
            <w:r>
              <w:rPr>
                <w:rFonts w:hint="eastAsia" w:ascii="微软雅黑" w:hAnsi="微软雅黑" w:eastAsia="微软雅黑"/>
                <w:szCs w:val="24"/>
              </w:rPr>
              <w:t>净长度 ≥ 3000mm,可定制</w:t>
            </w:r>
          </w:p>
        </w:tc>
      </w:tr>
      <w:tr w14:paraId="4AA220DF">
        <w:tblPrEx>
          <w:tblBorders>
            <w:top w:val="single" w:color="437479" w:sz="4" w:space="0"/>
            <w:left w:val="single" w:color="437479" w:sz="4" w:space="0"/>
            <w:bottom w:val="single" w:color="437479" w:sz="4" w:space="0"/>
            <w:right w:val="single" w:color="437479" w:sz="4" w:space="0"/>
            <w:insideH w:val="single" w:color="437479" w:sz="4" w:space="0"/>
            <w:insideV w:val="single" w:color="437479" w:sz="4" w:space="0"/>
          </w:tblBorders>
          <w:tblCellMar>
            <w:top w:w="0" w:type="dxa"/>
            <w:left w:w="108" w:type="dxa"/>
            <w:bottom w:w="0" w:type="dxa"/>
            <w:right w:w="108" w:type="dxa"/>
          </w:tblCellMar>
        </w:tblPrEx>
        <w:trPr>
          <w:trHeight w:val="601" w:hRule="atLeast"/>
          <w:jc w:val="center"/>
        </w:trPr>
        <w:tc>
          <w:tcPr>
            <w:tcW w:w="2191" w:type="dxa"/>
            <w:tcBorders>
              <w:tl2br w:val="nil"/>
              <w:tr2bl w:val="nil"/>
            </w:tcBorders>
            <w:vAlign w:val="top"/>
          </w:tcPr>
          <w:p w14:paraId="4818054D">
            <w:pPr>
              <w:jc w:val="center"/>
              <w:rPr>
                <w:rFonts w:hint="eastAsia" w:ascii="微软雅黑" w:hAnsi="微软雅黑" w:eastAsia="微软雅黑"/>
                <w:szCs w:val="24"/>
              </w:rPr>
            </w:pPr>
            <w:r>
              <w:rPr>
                <w:rFonts w:hint="eastAsia" w:ascii="微软雅黑" w:hAnsi="微软雅黑" w:eastAsia="微软雅黑"/>
                <w:szCs w:val="24"/>
              </w:rPr>
              <w:t>枪嘴直径</w:t>
            </w:r>
          </w:p>
        </w:tc>
        <w:tc>
          <w:tcPr>
            <w:tcW w:w="4888" w:type="dxa"/>
            <w:tcBorders>
              <w:tl2br w:val="nil"/>
              <w:tr2bl w:val="nil"/>
            </w:tcBorders>
            <w:vAlign w:val="top"/>
          </w:tcPr>
          <w:p w14:paraId="6B15EF6E">
            <w:pPr>
              <w:jc w:val="center"/>
              <w:rPr>
                <w:rFonts w:hint="eastAsia" w:ascii="微软雅黑" w:hAnsi="微软雅黑" w:eastAsia="微软雅黑"/>
                <w:szCs w:val="24"/>
              </w:rPr>
            </w:pPr>
            <w:r>
              <w:rPr>
                <w:rFonts w:hint="eastAsia" w:ascii="微软雅黑" w:hAnsi="微软雅黑" w:eastAsia="微软雅黑"/>
                <w:szCs w:val="24"/>
              </w:rPr>
              <w:t>2mm～8mm</w:t>
            </w:r>
          </w:p>
        </w:tc>
      </w:tr>
      <w:tr w14:paraId="6605CBE9">
        <w:tblPrEx>
          <w:tblBorders>
            <w:top w:val="single" w:color="437479" w:sz="4" w:space="0"/>
            <w:left w:val="single" w:color="437479" w:sz="4" w:space="0"/>
            <w:bottom w:val="single" w:color="437479" w:sz="4" w:space="0"/>
            <w:right w:val="single" w:color="437479" w:sz="4" w:space="0"/>
            <w:insideH w:val="single" w:color="437479" w:sz="4" w:space="0"/>
            <w:insideV w:val="single" w:color="437479" w:sz="4" w:space="0"/>
          </w:tblBorders>
          <w:tblCellMar>
            <w:top w:w="0" w:type="dxa"/>
            <w:left w:w="108" w:type="dxa"/>
            <w:bottom w:w="0" w:type="dxa"/>
            <w:right w:w="108" w:type="dxa"/>
          </w:tblCellMar>
        </w:tblPrEx>
        <w:trPr>
          <w:trHeight w:val="610" w:hRule="atLeast"/>
          <w:jc w:val="center"/>
        </w:trPr>
        <w:tc>
          <w:tcPr>
            <w:tcW w:w="2191" w:type="dxa"/>
            <w:tcBorders>
              <w:tl2br w:val="nil"/>
              <w:tr2bl w:val="nil"/>
            </w:tcBorders>
            <w:vAlign w:val="top"/>
          </w:tcPr>
          <w:p w14:paraId="03AA3D1A">
            <w:pPr>
              <w:jc w:val="center"/>
              <w:rPr>
                <w:rFonts w:hint="eastAsia" w:ascii="微软雅黑" w:hAnsi="微软雅黑" w:eastAsia="微软雅黑"/>
                <w:szCs w:val="24"/>
              </w:rPr>
            </w:pPr>
            <w:r>
              <w:rPr>
                <w:rFonts w:hint="eastAsia" w:ascii="微软雅黑" w:hAnsi="微软雅黑" w:eastAsia="微软雅黑"/>
                <w:szCs w:val="24"/>
              </w:rPr>
              <w:t>重量</w:t>
            </w:r>
          </w:p>
        </w:tc>
        <w:tc>
          <w:tcPr>
            <w:tcW w:w="4888" w:type="dxa"/>
            <w:tcBorders>
              <w:tl2br w:val="nil"/>
              <w:tr2bl w:val="nil"/>
            </w:tcBorders>
            <w:vAlign w:val="top"/>
          </w:tcPr>
          <w:p w14:paraId="3B3EEDF9">
            <w:pPr>
              <w:jc w:val="center"/>
              <w:rPr>
                <w:rFonts w:hint="eastAsia" w:ascii="微软雅黑" w:hAnsi="微软雅黑" w:eastAsia="微软雅黑"/>
                <w:szCs w:val="24"/>
              </w:rPr>
            </w:pPr>
            <w:r>
              <w:rPr>
                <w:rFonts w:hint="eastAsia" w:ascii="微软雅黑" w:hAnsi="微软雅黑" w:eastAsia="微软雅黑"/>
                <w:szCs w:val="24"/>
              </w:rPr>
              <w:t>14Kg</w:t>
            </w:r>
          </w:p>
        </w:tc>
      </w:tr>
    </w:tbl>
    <w:p w14:paraId="178FA8E9">
      <w:pPr>
        <w:widowControl/>
        <w:spacing w:line="360" w:lineRule="auto"/>
        <w:jc w:val="left"/>
        <w:rPr>
          <w:rFonts w:hint="eastAsia" w:ascii="微软雅黑" w:hAnsi="微软雅黑" w:eastAsia="微软雅黑" w:cs="微软雅黑"/>
          <w:b/>
          <w:bCs/>
          <w:color w:val="000000"/>
          <w:kern w:val="0"/>
          <w:sz w:val="24"/>
          <w:shd w:val="clear" w:color="auto" w:fill="FFFFFF"/>
        </w:rPr>
      </w:pPr>
    </w:p>
    <w:p w14:paraId="07A96B0C">
      <w:pPr>
        <w:widowControl/>
        <w:spacing w:line="360" w:lineRule="auto"/>
        <w:jc w:val="left"/>
        <w:rPr>
          <w:rFonts w:hint="eastAsia" w:ascii="宋体" w:hAnsi="宋体" w:cs="宋体"/>
          <w:b/>
          <w:sz w:val="24"/>
          <w:szCs w:val="24"/>
        </w:rPr>
      </w:pPr>
      <w:r>
        <w:rPr>
          <w:rFonts w:hint="eastAsia" w:ascii="宋体" w:hAnsi="宋体" w:cs="宋体"/>
          <w:b/>
          <w:sz w:val="24"/>
          <w:szCs w:val="24"/>
        </w:rPr>
        <w:drawing>
          <wp:inline distT="0" distB="0" distL="0" distR="0">
            <wp:extent cx="2543175" cy="1123950"/>
            <wp:effectExtent l="0" t="0" r="9525" b="0"/>
            <wp:docPr id="3" name="图片 3"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捕获"/>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543175" cy="1123950"/>
                    </a:xfrm>
                    <a:prstGeom prst="rect">
                      <a:avLst/>
                    </a:prstGeom>
                    <a:noFill/>
                    <a:ln>
                      <a:noFill/>
                    </a:ln>
                  </pic:spPr>
                </pic:pic>
              </a:graphicData>
            </a:graphic>
          </wp:inline>
        </w:drawing>
      </w:r>
      <w:r>
        <w:rPr>
          <w:rFonts w:hint="eastAsia" w:ascii="宋体" w:hAnsi="宋体" w:cs="宋体"/>
          <w:b/>
          <w:sz w:val="24"/>
          <w:szCs w:val="24"/>
        </w:rPr>
        <w:drawing>
          <wp:inline distT="0" distB="0" distL="0" distR="0">
            <wp:extent cx="2571750" cy="1962150"/>
            <wp:effectExtent l="0" t="0" r="0" b="0"/>
            <wp:docPr id="2" name="图片 2" descr="捕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捕获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571750" cy="1962150"/>
                    </a:xfrm>
                    <a:prstGeom prst="rect">
                      <a:avLst/>
                    </a:prstGeom>
                    <a:noFill/>
                    <a:ln>
                      <a:noFill/>
                    </a:ln>
                  </pic:spPr>
                </pic:pic>
              </a:graphicData>
            </a:graphic>
          </wp:inline>
        </w:drawing>
      </w:r>
    </w:p>
    <w:p w14:paraId="18ECE36E">
      <w:pPr>
        <w:widowControl/>
        <w:spacing w:line="360" w:lineRule="auto"/>
        <w:jc w:val="left"/>
        <w:rPr>
          <w:rFonts w:hint="eastAsia" w:ascii="宋体" w:hAnsi="宋体" w:cs="宋体"/>
          <w:b/>
          <w:sz w:val="24"/>
          <w:szCs w:val="24"/>
        </w:rPr>
      </w:pPr>
    </w:p>
    <w:p w14:paraId="1F9A205C">
      <w:pPr>
        <w:widowControl/>
        <w:spacing w:line="360" w:lineRule="auto"/>
        <w:jc w:val="left"/>
        <w:rPr>
          <w:rFonts w:hint="eastAsia" w:ascii="宋体" w:hAnsi="宋体" w:cs="宋体"/>
          <w:b/>
          <w:sz w:val="24"/>
          <w:szCs w:val="24"/>
        </w:rPr>
      </w:pPr>
      <w:r>
        <w:rPr>
          <w:rFonts w:hint="eastAsia" w:ascii="宋体" w:hAnsi="宋体" w:cs="宋体"/>
          <w:b/>
          <w:sz w:val="24"/>
          <w:szCs w:val="24"/>
        </w:rPr>
        <w:drawing>
          <wp:inline distT="0" distB="0" distL="0" distR="0">
            <wp:extent cx="2676525" cy="1219200"/>
            <wp:effectExtent l="0" t="0" r="9525" b="0"/>
            <wp:docPr id="4" name="图片 4" descr="捕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捕获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676525" cy="1219200"/>
                    </a:xfrm>
                    <a:prstGeom prst="rect">
                      <a:avLst/>
                    </a:prstGeom>
                    <a:noFill/>
                    <a:ln>
                      <a:noFill/>
                    </a:ln>
                  </pic:spPr>
                </pic:pic>
              </a:graphicData>
            </a:graphic>
          </wp:inline>
        </w:drawing>
      </w:r>
    </w:p>
    <w:p w14:paraId="5C4D528C">
      <w:pPr>
        <w:pStyle w:val="2"/>
        <w:numPr>
          <w:ilvl w:val="0"/>
          <w:numId w:val="0"/>
        </w:numPr>
        <w:rPr>
          <w:rFonts w:ascii="宋体" w:hAnsi="宋体" w:cs="宋体"/>
          <w:b/>
          <w:sz w:val="24"/>
          <w:szCs w:val="24"/>
        </w:rPr>
      </w:pPr>
      <w:bookmarkStart w:id="3" w:name="_Toc9519"/>
      <w:r>
        <w:rPr>
          <w:rFonts w:hint="eastAsia" w:ascii="微软雅黑" w:hAnsi="微软雅黑" w:eastAsia="微软雅黑" w:cs="微软雅黑"/>
          <w:b/>
          <w:bCs/>
          <w:color w:val="41787D"/>
          <w:kern w:val="2"/>
          <w:sz w:val="36"/>
          <w:szCs w:val="36"/>
          <w:lang w:val="en-US" w:eastAsia="zh-CN" w:bidi="ar-SA"/>
        </w:rPr>
        <w:t>三、主机外部结构及说明</w:t>
      </w:r>
      <w:bookmarkEnd w:id="3"/>
    </w:p>
    <w:p w14:paraId="23823714">
      <w:pPr>
        <w:pStyle w:val="2"/>
        <w:numPr>
          <w:ilvl w:val="0"/>
          <w:numId w:val="0"/>
        </w:numPr>
        <w:rPr>
          <w:rFonts w:ascii="宋体" w:hAnsi="宋体" w:cs="宋体"/>
          <w:b/>
          <w:sz w:val="24"/>
          <w:szCs w:val="24"/>
        </w:rPr>
      </w:pPr>
      <w:bookmarkStart w:id="4" w:name="_Toc6487"/>
      <w:r>
        <w:rPr>
          <w:rFonts w:hint="eastAsia" w:ascii="宋体" w:hAnsi="宋体" w:cs="宋体"/>
          <w:b/>
          <w:sz w:val="24"/>
          <w:szCs w:val="24"/>
          <w:lang w:val="en-US" w:eastAsia="zh-CN"/>
        </w:rPr>
        <w:t>1.</w:t>
      </w:r>
      <w:r>
        <w:rPr>
          <w:rFonts w:hint="eastAsia" w:ascii="宋体" w:hAnsi="宋体" w:cs="宋体"/>
          <w:b/>
          <w:sz w:val="24"/>
          <w:szCs w:val="24"/>
        </w:rPr>
        <w:t>设备由电源和喷枪两部分组成</w:t>
      </w:r>
      <w:bookmarkEnd w:id="4"/>
    </w:p>
    <w:p w14:paraId="358DEF73">
      <w:pPr>
        <w:numPr>
          <w:ilvl w:val="0"/>
          <w:numId w:val="0"/>
        </w:numPr>
        <w:ind w:left="0" w:leftChars="0" w:firstLine="0" w:firstLineChars="0"/>
        <w:outlineLvl w:val="0"/>
        <w:rPr>
          <w:rFonts w:hint="eastAsia" w:ascii="宋体" w:hAnsi="宋体" w:cs="宋体"/>
          <w:b/>
          <w:sz w:val="24"/>
          <w:szCs w:val="24"/>
        </w:rPr>
      </w:pPr>
      <w:bookmarkStart w:id="5" w:name="_Toc23752"/>
      <w:r>
        <w:rPr>
          <w:rFonts w:hint="eastAsia" w:ascii="宋体" w:hAnsi="宋体" w:cs="宋体"/>
          <w:b/>
          <w:sz w:val="24"/>
          <w:szCs w:val="24"/>
        </w:rPr>
        <w:drawing>
          <wp:inline distT="0" distB="0" distL="0" distR="0">
            <wp:extent cx="5267325" cy="2295525"/>
            <wp:effectExtent l="0" t="0" r="9525" b="9525"/>
            <wp:docPr id="5" name="图片 5" descr="捕获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捕获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67325" cy="2295525"/>
                    </a:xfrm>
                    <a:prstGeom prst="rect">
                      <a:avLst/>
                    </a:prstGeom>
                    <a:noFill/>
                    <a:ln>
                      <a:noFill/>
                    </a:ln>
                  </pic:spPr>
                </pic:pic>
              </a:graphicData>
            </a:graphic>
          </wp:inline>
        </w:drawing>
      </w:r>
      <w:bookmarkEnd w:id="5"/>
    </w:p>
    <w:p w14:paraId="27822900">
      <w:pPr>
        <w:spacing w:line="360" w:lineRule="auto"/>
        <w:ind w:right="87"/>
        <w:jc w:val="left"/>
        <w:rPr>
          <w:rFonts w:ascii="宋体" w:hAnsi="宋体" w:cs="宋体"/>
          <w:color w:val="000000"/>
          <w:sz w:val="24"/>
          <w:szCs w:val="24"/>
        </w:rPr>
      </w:pPr>
      <w:r>
        <w:rPr>
          <w:rFonts w:ascii="宋体" w:hAnsi="宋体" w:cs="宋体"/>
          <w:color w:val="000000"/>
          <w:sz w:val="24"/>
          <w:szCs w:val="24"/>
        </w:rPr>
        <w:fldChar w:fldCharType="begin"/>
      </w:r>
      <w:r>
        <w:rPr>
          <w:rFonts w:ascii="宋体" w:hAnsi="宋体" w:cs="宋体"/>
          <w:color w:val="000000"/>
          <w:sz w:val="24"/>
          <w:szCs w:val="24"/>
        </w:rPr>
        <w:instrText xml:space="preserve"> </w:instrText>
      </w:r>
      <w:r>
        <w:rPr>
          <w:rFonts w:hint="eastAsia" w:ascii="宋体" w:hAnsi="宋体" w:cs="宋体"/>
          <w:color w:val="000000"/>
          <w:sz w:val="24"/>
          <w:szCs w:val="24"/>
        </w:rPr>
        <w:instrText xml:space="preserve">eq \o\ac(</w:instrText>
      </w:r>
      <w:r>
        <w:rPr>
          <w:rFonts w:hint="eastAsia" w:ascii="宋体" w:hAnsi="宋体" w:cs="宋体"/>
          <w:color w:val="000000"/>
          <w:position w:val="-4"/>
          <w:sz w:val="36"/>
          <w:szCs w:val="24"/>
        </w:rPr>
        <w:instrText xml:space="preserve">○</w:instrText>
      </w:r>
      <w:r>
        <w:rPr>
          <w:rFonts w:hint="eastAsia" w:ascii="宋体" w:hAnsi="宋体" w:cs="宋体"/>
          <w:color w:val="000000"/>
          <w:sz w:val="24"/>
          <w:szCs w:val="24"/>
        </w:rPr>
        <w:instrText xml:space="preserve">,1)</w:instrText>
      </w:r>
      <w:r>
        <w:rPr>
          <w:rFonts w:ascii="宋体" w:hAnsi="宋体" w:cs="宋体"/>
          <w:color w:val="000000"/>
          <w:sz w:val="24"/>
          <w:szCs w:val="24"/>
        </w:rPr>
        <w:fldChar w:fldCharType="end"/>
      </w:r>
      <w:r>
        <w:rPr>
          <w:rFonts w:hint="eastAsia" w:ascii="宋体" w:hAnsi="宋体" w:cs="宋体"/>
          <w:color w:val="000000"/>
          <w:sz w:val="24"/>
          <w:szCs w:val="24"/>
        </w:rPr>
        <w:t>启动/停止按键</w:t>
      </w:r>
    </w:p>
    <w:p w14:paraId="7877D5EC">
      <w:pPr>
        <w:spacing w:line="360" w:lineRule="auto"/>
        <w:ind w:right="87" w:firstLine="120" w:firstLineChars="50"/>
        <w:jc w:val="left"/>
        <w:rPr>
          <w:rFonts w:ascii="宋体" w:hAnsi="宋体" w:cs="宋体"/>
          <w:color w:val="000000"/>
          <w:sz w:val="24"/>
          <w:szCs w:val="24"/>
        </w:rPr>
      </w:pPr>
      <w:r>
        <w:rPr>
          <w:rFonts w:hint="eastAsia" w:ascii="宋体" w:hAnsi="宋体" w:cs="宋体"/>
          <w:color w:val="000000"/>
          <w:sz w:val="24"/>
          <w:szCs w:val="24"/>
        </w:rPr>
        <w:t xml:space="preserve">  1） 打开主机电源后，按动启动按钮（已设置为</w:t>
      </w:r>
      <w:r>
        <w:rPr>
          <w:rFonts w:hint="eastAsia" w:ascii="宋体" w:hAnsi="宋体" w:cs="宋体"/>
          <w:b/>
          <w:color w:val="000000"/>
          <w:sz w:val="24"/>
          <w:szCs w:val="24"/>
        </w:rPr>
        <w:t>本地启动</w:t>
      </w:r>
      <w:r>
        <w:rPr>
          <w:rFonts w:hint="eastAsia" w:ascii="宋体" w:hAnsi="宋体" w:cs="宋体"/>
          <w:color w:val="000000"/>
          <w:sz w:val="24"/>
          <w:szCs w:val="24"/>
        </w:rPr>
        <w:t>）本机启动工作，再按动则停止；</w:t>
      </w:r>
    </w:p>
    <w:p w14:paraId="3AEBA602">
      <w:pPr>
        <w:spacing w:line="360" w:lineRule="auto"/>
        <w:ind w:right="87" w:firstLine="120" w:firstLineChars="50"/>
        <w:jc w:val="left"/>
        <w:rPr>
          <w:rFonts w:ascii="宋体" w:hAnsi="宋体" w:cs="宋体"/>
          <w:color w:val="000000"/>
          <w:sz w:val="24"/>
          <w:szCs w:val="24"/>
        </w:rPr>
      </w:pPr>
      <w:r>
        <w:rPr>
          <w:rFonts w:hint="eastAsia" w:ascii="宋体" w:hAnsi="宋体" w:cs="宋体"/>
          <w:color w:val="000000"/>
          <w:sz w:val="24"/>
          <w:szCs w:val="24"/>
        </w:rPr>
        <w:t xml:space="preserve">   2）如果已设置为</w:t>
      </w:r>
      <w:r>
        <w:rPr>
          <w:rFonts w:hint="eastAsia" w:ascii="宋体" w:hAnsi="宋体" w:cs="宋体"/>
          <w:b/>
          <w:color w:val="000000"/>
          <w:sz w:val="24"/>
          <w:szCs w:val="24"/>
        </w:rPr>
        <w:t>远程控制</w:t>
      </w:r>
      <w:r>
        <w:rPr>
          <w:rFonts w:hint="eastAsia" w:ascii="宋体" w:hAnsi="宋体" w:cs="宋体"/>
          <w:color w:val="000000"/>
          <w:sz w:val="24"/>
          <w:szCs w:val="24"/>
        </w:rPr>
        <w:t>则此键无效</w:t>
      </w:r>
    </w:p>
    <w:p w14:paraId="59C91064">
      <w:pPr>
        <w:spacing w:line="360" w:lineRule="auto"/>
        <w:ind w:right="87"/>
        <w:rPr>
          <w:rFonts w:ascii="宋体" w:hAnsi="宋体" w:cs="宋体"/>
          <w:color w:val="000000"/>
          <w:sz w:val="24"/>
          <w:szCs w:val="24"/>
        </w:rPr>
      </w:pPr>
      <w:r>
        <w:rPr>
          <w:rFonts w:ascii="宋体" w:hAnsi="宋体" w:cs="宋体"/>
          <w:sz w:val="24"/>
          <w:szCs w:val="24"/>
        </w:rPr>
        <w:t>②功能设置按键</w:t>
      </w:r>
    </w:p>
    <w:p w14:paraId="4254C804">
      <w:pPr>
        <w:spacing w:line="360" w:lineRule="auto"/>
        <w:ind w:right="87"/>
        <w:rPr>
          <w:rFonts w:ascii="宋体" w:hAnsi="宋体" w:cs="宋体"/>
          <w:color w:val="000000"/>
          <w:sz w:val="24"/>
          <w:szCs w:val="24"/>
        </w:rPr>
      </w:pPr>
      <w:r>
        <w:rPr>
          <w:rFonts w:hint="eastAsia" w:ascii="宋体" w:hAnsi="宋体" w:cs="宋体"/>
          <w:color w:val="000000"/>
          <w:sz w:val="24"/>
          <w:szCs w:val="24"/>
        </w:rPr>
        <w:t xml:space="preserve">  功能设置、功率调节用到这些按键；</w:t>
      </w:r>
    </w:p>
    <w:p w14:paraId="6CBCDF2E">
      <w:pPr>
        <w:spacing w:line="360" w:lineRule="auto"/>
        <w:ind w:right="87"/>
        <w:rPr>
          <w:rFonts w:ascii="宋体" w:hAnsi="宋体" w:cs="宋体"/>
          <w:color w:val="000000"/>
          <w:sz w:val="24"/>
          <w:szCs w:val="24"/>
        </w:rPr>
      </w:pPr>
      <w:r>
        <w:rPr>
          <w:rFonts w:hint="eastAsia" w:ascii="宋体" w:hAnsi="宋体" w:cs="宋体"/>
          <w:sz w:val="24"/>
          <w:szCs w:val="24"/>
        </w:rPr>
        <w:t>③功能显示区</w:t>
      </w:r>
    </w:p>
    <w:p w14:paraId="439090BD">
      <w:pPr>
        <w:spacing w:line="360" w:lineRule="auto"/>
        <w:ind w:right="87"/>
        <w:rPr>
          <w:rFonts w:ascii="宋体" w:hAnsi="宋体" w:cs="宋体"/>
          <w:color w:val="000000"/>
          <w:sz w:val="24"/>
          <w:szCs w:val="24"/>
        </w:rPr>
      </w:pPr>
      <w:r>
        <w:rPr>
          <w:rFonts w:hint="eastAsia" w:ascii="宋体" w:hAnsi="宋体" w:cs="宋体"/>
          <w:color w:val="000000"/>
          <w:sz w:val="24"/>
          <w:szCs w:val="24"/>
        </w:rPr>
        <w:t xml:space="preserve">  改区域显示本机各功能参数及运行状态；</w:t>
      </w:r>
    </w:p>
    <w:p w14:paraId="7EB2A068">
      <w:pPr>
        <w:spacing w:line="360" w:lineRule="auto"/>
        <w:ind w:right="87"/>
        <w:rPr>
          <w:rFonts w:ascii="宋体" w:hAnsi="宋体" w:cs="宋体"/>
          <w:sz w:val="24"/>
          <w:szCs w:val="24"/>
        </w:rPr>
      </w:pPr>
      <w:r>
        <w:rPr>
          <w:rFonts w:ascii="宋体" w:hAnsi="宋体" w:cs="宋体"/>
          <w:sz w:val="24"/>
          <w:szCs w:val="24"/>
        </w:rPr>
        <w:t>④压力调节阀</w:t>
      </w:r>
    </w:p>
    <w:p w14:paraId="0616F9FC">
      <w:pPr>
        <w:spacing w:line="360" w:lineRule="auto"/>
        <w:ind w:right="87"/>
        <w:rPr>
          <w:rFonts w:ascii="宋体" w:hAnsi="宋体" w:cs="宋体"/>
          <w:color w:val="000000"/>
          <w:sz w:val="24"/>
          <w:szCs w:val="24"/>
        </w:rPr>
      </w:pPr>
      <w:r>
        <w:rPr>
          <w:rFonts w:hint="eastAsia" w:ascii="宋体" w:hAnsi="宋体" w:cs="宋体"/>
          <w:sz w:val="24"/>
          <w:szCs w:val="24"/>
        </w:rPr>
        <w:t xml:space="preserve">  用于调节喷枪运行气压，顺时针为增加气压，逆时针为减小气压；</w:t>
      </w:r>
    </w:p>
    <w:p w14:paraId="055F211F">
      <w:pPr>
        <w:spacing w:line="360" w:lineRule="auto"/>
        <w:ind w:right="87"/>
        <w:rPr>
          <w:rFonts w:ascii="宋体" w:hAnsi="宋体" w:cs="宋体"/>
          <w:color w:val="000000"/>
          <w:sz w:val="24"/>
          <w:szCs w:val="24"/>
        </w:rPr>
      </w:pPr>
      <w:r>
        <w:rPr>
          <w:rFonts w:hint="eastAsia" w:ascii="宋体" w:hAnsi="宋体" w:cs="宋体"/>
          <w:color w:val="000000"/>
          <w:sz w:val="24"/>
          <w:szCs w:val="24"/>
        </w:rPr>
        <w:t>⑤电源开关</w:t>
      </w:r>
    </w:p>
    <w:p w14:paraId="631BB163">
      <w:pPr>
        <w:spacing w:line="360" w:lineRule="auto"/>
        <w:ind w:right="87" w:firstLine="480" w:firstLineChars="200"/>
        <w:rPr>
          <w:rFonts w:ascii="宋体" w:hAnsi="宋体" w:cs="宋体"/>
          <w:color w:val="000000"/>
          <w:sz w:val="24"/>
          <w:szCs w:val="24"/>
        </w:rPr>
      </w:pPr>
      <w:r>
        <w:rPr>
          <w:rFonts w:hint="eastAsia" w:ascii="宋体" w:hAnsi="宋体" w:cs="宋体"/>
          <w:color w:val="000000"/>
          <w:sz w:val="24"/>
          <w:szCs w:val="24"/>
        </w:rPr>
        <w:t>设备的总开关，开关在OFF状态时主机为断电状态，开关在ON状态时主机得电。</w:t>
      </w:r>
    </w:p>
    <w:p w14:paraId="6946C1E6">
      <w:pPr>
        <w:pStyle w:val="17"/>
        <w:spacing w:line="360" w:lineRule="auto"/>
        <w:jc w:val="both"/>
        <w:rPr>
          <w:rFonts w:ascii="宋体" w:hAnsi="宋体" w:eastAsia="宋体" w:cs="宋体"/>
          <w:szCs w:val="24"/>
        </w:rPr>
      </w:pPr>
      <w:r>
        <w:rPr>
          <w:rFonts w:ascii="宋体" w:hAnsi="宋体" w:eastAsia="宋体" w:cs="宋体"/>
          <w:szCs w:val="24"/>
        </w:rPr>
        <w:fldChar w:fldCharType="begin"/>
      </w:r>
      <w:r>
        <w:rPr>
          <w:rFonts w:ascii="宋体" w:hAnsi="宋体" w:eastAsia="宋体" w:cs="宋体"/>
          <w:szCs w:val="24"/>
        </w:rPr>
        <w:instrText xml:space="preserve"> </w:instrText>
      </w:r>
      <w:r>
        <w:rPr>
          <w:rFonts w:hint="eastAsia" w:ascii="宋体" w:hAnsi="宋体" w:eastAsia="宋体" w:cs="宋体"/>
          <w:szCs w:val="24"/>
        </w:rPr>
        <w:instrText xml:space="preserve">eq \o\ac(</w:instrText>
      </w:r>
      <w:r>
        <w:rPr>
          <w:rFonts w:hint="eastAsia" w:ascii="宋体" w:hAnsi="宋体" w:eastAsia="宋体" w:cs="宋体"/>
          <w:position w:val="-4"/>
          <w:sz w:val="36"/>
          <w:szCs w:val="24"/>
        </w:rPr>
        <w:instrText xml:space="preserve">○</w:instrText>
      </w:r>
      <w:r>
        <w:rPr>
          <w:rFonts w:hint="eastAsia" w:ascii="宋体" w:hAnsi="宋体" w:eastAsia="宋体" w:cs="宋体"/>
          <w:szCs w:val="24"/>
        </w:rPr>
        <w:instrText xml:space="preserve">,6)</w:instrText>
      </w:r>
      <w:r>
        <w:rPr>
          <w:rFonts w:ascii="宋体" w:hAnsi="宋体" w:eastAsia="宋体" w:cs="宋体"/>
          <w:szCs w:val="24"/>
        </w:rPr>
        <w:fldChar w:fldCharType="end"/>
      </w:r>
      <w:r>
        <w:rPr>
          <w:rFonts w:hint="eastAsia" w:ascii="宋体" w:hAnsi="宋体" w:eastAsia="宋体" w:cs="宋体"/>
          <w:szCs w:val="24"/>
        </w:rPr>
        <w:t>电源</w:t>
      </w:r>
      <w:r>
        <w:rPr>
          <w:rFonts w:hint="eastAsia" w:ascii="宋体" w:hAnsi="宋体" w:cs="宋体"/>
          <w:szCs w:val="24"/>
        </w:rPr>
        <w:t>线</w:t>
      </w:r>
    </w:p>
    <w:p w14:paraId="2FC215AD">
      <w:pPr>
        <w:spacing w:line="360" w:lineRule="auto"/>
        <w:ind w:firstLine="480" w:firstLineChars="200"/>
        <w:jc w:val="left"/>
        <w:rPr>
          <w:rFonts w:ascii="宋体" w:hAnsi="宋体" w:cs="宋体"/>
          <w:sz w:val="24"/>
          <w:szCs w:val="24"/>
        </w:rPr>
      </w:pPr>
      <w:r>
        <w:rPr>
          <w:rFonts w:hint="eastAsia" w:ascii="宋体" w:hAnsi="宋体" w:cs="宋体"/>
          <w:sz w:val="24"/>
          <w:szCs w:val="24"/>
        </w:rPr>
        <w:t>单相220Vac/230Vac电源输入</w:t>
      </w:r>
    </w:p>
    <w:p w14:paraId="45A2CC4D">
      <w:pPr>
        <w:pStyle w:val="18"/>
        <w:rPr>
          <w:rFonts w:hint="default" w:eastAsia="宋体"/>
        </w:rPr>
      </w:pPr>
      <w:r>
        <w:rPr>
          <w:rFonts w:ascii="宋体" w:hAnsi="宋体" w:cs="宋体"/>
          <w:bCs/>
          <w:szCs w:val="24"/>
        </w:rPr>
        <w:t>警告</w:t>
      </w:r>
      <w:r>
        <w:rPr>
          <w:rFonts w:ascii="宋体" w:hAnsi="宋体" w:cs="宋体"/>
          <w:szCs w:val="24"/>
        </w:rPr>
        <w:t xml:space="preserve">：配套电源必须采用单相三线，即必须保障有接地线可靠连接。 </w:t>
      </w:r>
      <w:r>
        <w:rPr>
          <w:rFonts w:ascii="宋体" w:hAnsi="宋体" w:cs="宋体"/>
          <w:color w:val="FF0000"/>
          <w:szCs w:val="24"/>
        </w:rPr>
        <w:t>(</w:t>
      </w:r>
      <w:r>
        <w:rPr>
          <w:rFonts w:ascii="宋体" w:hAnsi="宋体" w:cs="宋体"/>
          <w:szCs w:val="24"/>
        </w:rPr>
        <w:t>不能简单地将其它机器设备外壳作为地线。没有可靠的接地线连接，可能会导致设备的损坏或人员触电。)</w:t>
      </w:r>
    </w:p>
    <w:p w14:paraId="29A8375A">
      <w:pPr>
        <w:spacing w:line="360" w:lineRule="auto"/>
        <w:rPr>
          <w:rFonts w:ascii="宋体" w:hAnsi="宋体" w:cs="宋体"/>
          <w:sz w:val="24"/>
          <w:szCs w:val="24"/>
        </w:rPr>
      </w:pPr>
      <w:r>
        <w:fldChar w:fldCharType="begin"/>
      </w:r>
      <w:r>
        <w:instrText xml:space="preserve"> </w:instrText>
      </w:r>
      <w:r>
        <w:rPr>
          <w:rFonts w:hint="eastAsia"/>
        </w:rPr>
        <w:instrText xml:space="preserve">eq \o\ac(</w:instrText>
      </w:r>
      <w:r>
        <w:rPr>
          <w:rFonts w:hint="eastAsia" w:ascii="宋体"/>
          <w:position w:val="-4"/>
          <w:sz w:val="31"/>
        </w:rPr>
        <w:instrText xml:space="preserve">○</w:instrText>
      </w:r>
      <w:r>
        <w:rPr>
          <w:rFonts w:hint="eastAsia"/>
        </w:rPr>
        <w:instrText xml:space="preserve">,7)</w:instrText>
      </w:r>
      <w:r>
        <w:fldChar w:fldCharType="end"/>
      </w:r>
      <w:r>
        <w:rPr>
          <w:rFonts w:hint="eastAsia"/>
        </w:rPr>
        <w:t xml:space="preserve"> </w:t>
      </w:r>
      <w:r>
        <w:rPr>
          <w:rFonts w:hint="eastAsia" w:ascii="宋体" w:hAnsi="宋体" w:cs="宋体"/>
          <w:sz w:val="24"/>
          <w:szCs w:val="24"/>
        </w:rPr>
        <w:t>进气口</w:t>
      </w:r>
    </w:p>
    <w:p w14:paraId="2C3DFD6C">
      <w:pPr>
        <w:spacing w:line="360" w:lineRule="auto"/>
        <w:ind w:firstLine="480" w:firstLineChars="200"/>
        <w:rPr>
          <w:rFonts w:ascii="宋体" w:hAnsi="宋体" w:cs="宋体"/>
          <w:sz w:val="24"/>
          <w:szCs w:val="24"/>
        </w:rPr>
      </w:pPr>
      <w:r>
        <w:rPr>
          <w:rFonts w:hint="eastAsia" w:ascii="宋体" w:hAnsi="宋体" w:cs="宋体"/>
          <w:sz w:val="24"/>
          <w:szCs w:val="24"/>
        </w:rPr>
        <w:t>接口规格：Φ 8mm</w:t>
      </w:r>
    </w:p>
    <w:p w14:paraId="79E07E6C">
      <w:pPr>
        <w:spacing w:line="360" w:lineRule="auto"/>
        <w:ind w:firstLine="480" w:firstLineChars="200"/>
        <w:rPr>
          <w:rFonts w:ascii="宋体" w:hAnsi="宋体" w:cs="宋体"/>
          <w:sz w:val="24"/>
          <w:szCs w:val="24"/>
        </w:rPr>
      </w:pPr>
      <w:r>
        <w:rPr>
          <w:rFonts w:hint="eastAsia" w:ascii="宋体" w:hAnsi="宋体" w:cs="宋体"/>
          <w:sz w:val="24"/>
          <w:szCs w:val="24"/>
        </w:rPr>
        <w:t>气源气体压力要求范围： ≥0.3MPa如气源气压超出 1Mpa（10Kg），需要外部加设限压阀。</w:t>
      </w:r>
    </w:p>
    <w:p w14:paraId="6971595A">
      <w:pPr>
        <w:spacing w:line="360" w:lineRule="auto"/>
        <w:ind w:firstLine="480" w:firstLineChars="200"/>
        <w:rPr>
          <w:rFonts w:ascii="宋体" w:hAnsi="宋体" w:cs="宋体"/>
          <w:sz w:val="24"/>
          <w:szCs w:val="24"/>
        </w:rPr>
      </w:pPr>
      <w:r>
        <w:rPr>
          <w:rFonts w:hint="eastAsia" w:ascii="宋体" w:hAnsi="宋体" w:cs="宋体"/>
          <w:sz w:val="24"/>
          <w:szCs w:val="24"/>
        </w:rPr>
        <w:t>气源可使用普通压缩空气。</w:t>
      </w:r>
    </w:p>
    <w:p w14:paraId="4528C687">
      <w:pPr>
        <w:spacing w:line="360" w:lineRule="auto"/>
        <w:ind w:firstLine="480" w:firstLineChars="200"/>
        <w:rPr>
          <w:rFonts w:ascii="宋体" w:hAnsi="宋体" w:cs="宋体"/>
          <w:sz w:val="24"/>
          <w:szCs w:val="24"/>
        </w:rPr>
      </w:pPr>
      <w:r>
        <w:rPr>
          <w:rFonts w:hint="eastAsia" w:ascii="宋体" w:hAnsi="宋体" w:cs="宋体"/>
          <w:sz w:val="24"/>
          <w:szCs w:val="24"/>
        </w:rPr>
        <w:t>特殊工艺技术要求时，可使用氮气或其它特定的气体。</w:t>
      </w:r>
    </w:p>
    <w:p w14:paraId="47C5FBD0">
      <w:pPr>
        <w:spacing w:line="360" w:lineRule="auto"/>
        <w:ind w:firstLine="480" w:firstLineChars="200"/>
        <w:rPr>
          <w:rFonts w:ascii="宋体" w:hAnsi="宋体" w:cs="宋体"/>
          <w:sz w:val="24"/>
          <w:szCs w:val="24"/>
        </w:rPr>
      </w:pPr>
      <w:r>
        <w:rPr>
          <w:rFonts w:hint="eastAsia" w:ascii="宋体" w:hAnsi="宋体" w:cs="宋体"/>
          <w:sz w:val="24"/>
          <w:szCs w:val="24"/>
        </w:rPr>
        <w:t>如无压缩气体，或者压力低于 0.1</w:t>
      </w:r>
      <w:r>
        <w:rPr>
          <w:rFonts w:ascii="宋体" w:hAnsi="宋体" w:cs="宋体"/>
          <w:sz w:val="24"/>
          <w:szCs w:val="24"/>
        </w:rPr>
        <w:t>0</w:t>
      </w:r>
      <w:r>
        <w:rPr>
          <w:rFonts w:hint="eastAsia" w:ascii="宋体" w:hAnsi="宋体" w:cs="宋体"/>
          <w:sz w:val="24"/>
          <w:szCs w:val="24"/>
        </w:rPr>
        <w:t xml:space="preserve"> Mpa（0.1</w:t>
      </w:r>
      <w:r>
        <w:rPr>
          <w:rFonts w:ascii="宋体" w:hAnsi="宋体" w:cs="宋体"/>
          <w:sz w:val="24"/>
          <w:szCs w:val="24"/>
        </w:rPr>
        <w:t>0</w:t>
      </w:r>
      <w:r>
        <w:rPr>
          <w:rFonts w:hint="eastAsia" w:ascii="宋体" w:hAnsi="宋体" w:cs="宋体"/>
          <w:sz w:val="24"/>
          <w:szCs w:val="24"/>
        </w:rPr>
        <w:t>Kg），本机会自动停止工作并报警。警告：要求必须是</w:t>
      </w:r>
      <w:r>
        <w:rPr>
          <w:rFonts w:hint="eastAsia" w:ascii="宋体" w:hAnsi="宋体" w:cs="宋体"/>
          <w:color w:val="FF0000"/>
          <w:sz w:val="24"/>
          <w:szCs w:val="24"/>
        </w:rPr>
        <w:t>无油无水气源</w:t>
      </w:r>
      <w:r>
        <w:rPr>
          <w:rFonts w:hint="eastAsia" w:ascii="宋体" w:hAnsi="宋体" w:cs="宋体"/>
          <w:sz w:val="24"/>
          <w:szCs w:val="24"/>
        </w:rPr>
        <w:t>。</w:t>
      </w:r>
    </w:p>
    <w:p w14:paraId="12CAF710">
      <w:pPr>
        <w:pStyle w:val="18"/>
        <w:spacing w:line="360" w:lineRule="auto"/>
        <w:rPr>
          <w:rFonts w:hint="default" w:ascii="宋体" w:hAnsi="宋体" w:eastAsia="宋体" w:cs="宋体"/>
          <w:szCs w:val="24"/>
        </w:rPr>
      </w:pPr>
      <w:r>
        <w:rPr>
          <w:rFonts w:hint="default" w:eastAsia="宋体"/>
        </w:rPr>
        <w:fldChar w:fldCharType="begin"/>
      </w:r>
      <w:r>
        <w:rPr>
          <w:rFonts w:hint="default" w:eastAsia="宋体"/>
        </w:rPr>
        <w:instrText xml:space="preserve"> </w:instrText>
      </w:r>
      <w:r>
        <w:rPr>
          <w:rFonts w:eastAsia="宋体"/>
        </w:rPr>
        <w:instrText xml:space="preserve">eq \o\ac(</w:instrText>
      </w:r>
      <w:r>
        <w:rPr>
          <w:rFonts w:ascii="宋体" w:eastAsia="宋体"/>
          <w:position w:val="-4"/>
          <w:sz w:val="36"/>
        </w:rPr>
        <w:instrText xml:space="preserve">○</w:instrText>
      </w:r>
      <w:r>
        <w:rPr>
          <w:rFonts w:eastAsia="宋体"/>
        </w:rPr>
        <w:instrText xml:space="preserve">,8)</w:instrText>
      </w:r>
      <w:r>
        <w:rPr>
          <w:rFonts w:hint="default" w:eastAsia="宋体"/>
        </w:rPr>
        <w:fldChar w:fldCharType="end"/>
      </w:r>
      <w:r>
        <w:rPr>
          <w:rFonts w:ascii="宋体" w:hAnsi="宋体" w:eastAsia="宋体" w:cs="宋体"/>
          <w:szCs w:val="24"/>
        </w:rPr>
        <w:t>通讯及远程控制接口</w:t>
      </w:r>
    </w:p>
    <w:p w14:paraId="0DB9B282">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上位机用于控制等离子设备的接口，控制线使用双绞屏蔽线，连接上务必使用无源连接。</w:t>
      </w:r>
    </w:p>
    <w:p w14:paraId="756EACEC">
      <w:pPr>
        <w:spacing w:line="360" w:lineRule="auto"/>
        <w:ind w:firstLine="480" w:firstLineChars="200"/>
        <w:jc w:val="left"/>
        <w:rPr>
          <w:rFonts w:ascii="宋体" w:hAnsi="宋体" w:cs="宋体"/>
          <w:color w:val="000000"/>
          <w:sz w:val="24"/>
          <w:szCs w:val="24"/>
        </w:rPr>
      </w:pPr>
      <w:r>
        <w:rPr>
          <w:rFonts w:hint="eastAsia" w:ascii="宋体" w:hAnsi="宋体" w:cs="宋体"/>
          <w:sz w:val="24"/>
          <w:szCs w:val="24"/>
        </w:rPr>
        <w:drawing>
          <wp:inline distT="0" distB="0" distL="0" distR="0">
            <wp:extent cx="4067175" cy="1762125"/>
            <wp:effectExtent l="0" t="0" r="9525" b="9525"/>
            <wp:docPr id="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pic:cNvPicPr>
                      <a:picLocks noChangeAspect="1"/>
                    </pic:cNvPicPr>
                  </pic:nvPicPr>
                  <pic:blipFill>
                    <a:blip r:embed="rId12"/>
                    <a:stretch>
                      <a:fillRect/>
                    </a:stretch>
                  </pic:blipFill>
                  <pic:spPr>
                    <a:xfrm>
                      <a:off x="0" y="0"/>
                      <a:ext cx="4067175" cy="1762125"/>
                    </a:xfrm>
                    <a:prstGeom prst="rect">
                      <a:avLst/>
                    </a:prstGeom>
                    <a:noFill/>
                    <a:ln w="9525">
                      <a:noFill/>
                    </a:ln>
                  </pic:spPr>
                </pic:pic>
              </a:graphicData>
            </a:graphic>
          </wp:inline>
        </w:drawing>
      </w:r>
    </w:p>
    <w:p w14:paraId="4EC4D971">
      <w:pPr>
        <w:spacing w:line="360" w:lineRule="auto"/>
        <w:jc w:val="left"/>
        <w:rPr>
          <w:rFonts w:ascii="宋体" w:hAnsi="宋体" w:cs="宋体"/>
          <w:color w:val="000000"/>
          <w:sz w:val="24"/>
          <w:szCs w:val="24"/>
        </w:rPr>
      </w:pPr>
    </w:p>
    <w:p w14:paraId="57812284">
      <w:pPr>
        <w:pStyle w:val="18"/>
        <w:spacing w:line="360" w:lineRule="auto"/>
        <w:rPr>
          <w:rFonts w:hint="default" w:ascii="宋体" w:hAnsi="宋体" w:eastAsia="宋体" w:cs="宋体"/>
          <w:szCs w:val="24"/>
        </w:rPr>
      </w:pPr>
    </w:p>
    <w:p w14:paraId="0BDF9EA5">
      <w:pPr>
        <w:spacing w:line="360" w:lineRule="auto"/>
        <w:jc w:val="left"/>
        <w:rPr>
          <w:rFonts w:ascii="宋体" w:hAnsi="宋体" w:cs="宋体"/>
          <w:color w:val="000000"/>
          <w:sz w:val="24"/>
          <w:szCs w:val="24"/>
        </w:rPr>
      </w:pPr>
      <w:r>
        <w:rPr>
          <w:rFonts w:ascii="宋体" w:hAnsi="宋体" w:cs="宋体"/>
          <w:color w:val="000000"/>
          <w:sz w:val="24"/>
          <w:szCs w:val="24"/>
        </w:rPr>
        <w:fldChar w:fldCharType="begin"/>
      </w:r>
      <w:r>
        <w:rPr>
          <w:rFonts w:ascii="宋体" w:hAnsi="宋体" w:cs="宋体"/>
          <w:color w:val="000000"/>
          <w:sz w:val="24"/>
          <w:szCs w:val="24"/>
        </w:rPr>
        <w:instrText xml:space="preserve"> </w:instrText>
      </w:r>
      <w:r>
        <w:rPr>
          <w:rFonts w:hint="eastAsia" w:ascii="宋体" w:hAnsi="宋体" w:cs="宋体"/>
          <w:color w:val="000000"/>
          <w:sz w:val="24"/>
          <w:szCs w:val="24"/>
        </w:rPr>
        <w:instrText xml:space="preserve">eq \o\ac(○,</w:instrText>
      </w:r>
      <w:r>
        <w:rPr>
          <w:rFonts w:hint="eastAsia" w:ascii="宋体" w:hAnsi="宋体" w:cs="宋体"/>
          <w:color w:val="000000"/>
          <w:position w:val="3"/>
          <w:sz w:val="16"/>
          <w:szCs w:val="24"/>
        </w:rPr>
        <w:instrText xml:space="preserve">9</w:instrText>
      </w:r>
      <w:r>
        <w:rPr>
          <w:rFonts w:hint="eastAsia" w:ascii="宋体" w:hAnsi="宋体" w:cs="宋体"/>
          <w:color w:val="000000"/>
          <w:sz w:val="24"/>
          <w:szCs w:val="24"/>
        </w:rPr>
        <w:instrText xml:space="preserve">)</w:instrText>
      </w:r>
      <w:r>
        <w:rPr>
          <w:rFonts w:ascii="宋体" w:hAnsi="宋体" w:cs="宋体"/>
          <w:color w:val="000000"/>
          <w:sz w:val="24"/>
          <w:szCs w:val="24"/>
        </w:rPr>
        <w:fldChar w:fldCharType="end"/>
      </w:r>
      <w:r>
        <w:rPr>
          <w:rFonts w:hint="eastAsia" w:ascii="宋体" w:hAnsi="宋体" w:cs="宋体"/>
          <w:color w:val="000000"/>
          <w:sz w:val="24"/>
          <w:szCs w:val="24"/>
        </w:rPr>
        <w:t>喷枪连接端口</w:t>
      </w:r>
    </w:p>
    <w:p w14:paraId="68F468DB">
      <w:pPr>
        <w:spacing w:line="360" w:lineRule="auto"/>
        <w:jc w:val="left"/>
        <w:rPr>
          <w:rFonts w:ascii="宋体" w:hAnsi="宋体" w:cs="宋体"/>
          <w:color w:val="000000"/>
          <w:sz w:val="24"/>
          <w:szCs w:val="24"/>
        </w:rPr>
      </w:pPr>
      <w:r>
        <w:rPr>
          <w:rFonts w:hint="eastAsia" w:ascii="宋体" w:hAnsi="宋体" w:cs="宋体"/>
          <w:color w:val="000000"/>
          <w:sz w:val="24"/>
          <w:szCs w:val="24"/>
        </w:rPr>
        <w:t xml:space="preserve">  喷枪连接端口有四种连接</w:t>
      </w:r>
    </w:p>
    <w:p w14:paraId="51C982F8">
      <w:pPr>
        <w:spacing w:line="360" w:lineRule="auto"/>
        <w:jc w:val="left"/>
        <w:rPr>
          <w:rFonts w:ascii="宋体" w:hAnsi="宋体" w:cs="宋体"/>
          <w:color w:val="000000"/>
          <w:sz w:val="24"/>
          <w:szCs w:val="24"/>
        </w:rPr>
      </w:pPr>
      <w:r>
        <w:rPr>
          <w:rFonts w:hint="eastAsia" w:ascii="宋体" w:hAnsi="宋体" w:cs="宋体"/>
          <w:color w:val="000000"/>
          <w:sz w:val="24"/>
          <w:szCs w:val="24"/>
        </w:rPr>
        <w:t>A ,连接喷枪高压线，</w:t>
      </w:r>
    </w:p>
    <w:p w14:paraId="20BB2B8B">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操作时必须断电，安装时旋下盖子，插入高压线端子，再把保护帽旋上即可；</w:t>
      </w:r>
    </w:p>
    <w:p w14:paraId="42825745">
      <w:pPr>
        <w:spacing w:line="360" w:lineRule="auto"/>
        <w:jc w:val="left"/>
        <w:rPr>
          <w:rFonts w:ascii="宋体" w:hAnsi="宋体" w:cs="宋体"/>
          <w:color w:val="000000"/>
          <w:sz w:val="24"/>
          <w:szCs w:val="24"/>
        </w:rPr>
      </w:pPr>
      <w:r>
        <w:rPr>
          <w:rFonts w:hint="eastAsia" w:ascii="宋体" w:hAnsi="宋体" w:cs="宋体"/>
          <w:color w:val="000000"/>
          <w:sz w:val="24"/>
          <w:szCs w:val="24"/>
        </w:rPr>
        <w:t>B ,地线</w:t>
      </w:r>
    </w:p>
    <w:p w14:paraId="3415AF32">
      <w:pPr>
        <w:spacing w:line="360" w:lineRule="auto"/>
        <w:ind w:left="480" w:hanging="480" w:hangingChars="200"/>
        <w:jc w:val="left"/>
        <w:rPr>
          <w:rFonts w:ascii="宋体" w:hAnsi="宋体" w:cs="宋体"/>
          <w:color w:val="000000"/>
          <w:sz w:val="24"/>
          <w:szCs w:val="24"/>
        </w:rPr>
      </w:pPr>
      <w:r>
        <w:rPr>
          <w:rFonts w:hint="eastAsia" w:ascii="宋体" w:hAnsi="宋体" w:cs="宋体"/>
          <w:color w:val="000000"/>
          <w:sz w:val="24"/>
          <w:szCs w:val="24"/>
        </w:rPr>
        <w:t xml:space="preserve">   连接喷枪地线，操作时必须断电，安装时旋下螺母，压上地线，螺母拧紧即可；</w:t>
      </w:r>
    </w:p>
    <w:p w14:paraId="2CAD493F">
      <w:pPr>
        <w:spacing w:line="360" w:lineRule="auto"/>
        <w:jc w:val="left"/>
        <w:rPr>
          <w:rFonts w:ascii="宋体" w:hAnsi="宋体" w:cs="宋体"/>
          <w:color w:val="000000"/>
          <w:sz w:val="24"/>
          <w:szCs w:val="24"/>
        </w:rPr>
      </w:pPr>
      <w:r>
        <w:rPr>
          <w:rFonts w:hint="eastAsia" w:ascii="宋体" w:hAnsi="宋体" w:cs="宋体"/>
          <w:color w:val="000000"/>
          <w:sz w:val="24"/>
          <w:szCs w:val="24"/>
        </w:rPr>
        <w:t>C ,24V驱动电源</w:t>
      </w:r>
    </w:p>
    <w:p w14:paraId="5A51E915">
      <w:pPr>
        <w:spacing w:line="360" w:lineRule="auto"/>
        <w:ind w:left="480" w:hanging="480" w:hangingChars="200"/>
        <w:jc w:val="left"/>
        <w:rPr>
          <w:rFonts w:ascii="宋体" w:hAnsi="宋体" w:cs="宋体"/>
          <w:color w:val="000000"/>
          <w:sz w:val="24"/>
          <w:szCs w:val="24"/>
        </w:rPr>
      </w:pPr>
      <w:r>
        <w:rPr>
          <w:rFonts w:hint="eastAsia" w:ascii="宋体" w:hAnsi="宋体" w:cs="宋体"/>
          <w:color w:val="000000"/>
          <w:sz w:val="24"/>
          <w:szCs w:val="24"/>
        </w:rPr>
        <w:t xml:space="preserve">   为旋转喷枪提供24V驱动电压，安装时注意航空插头槽口位置，插紧后旋紧外螺母;</w:t>
      </w:r>
    </w:p>
    <w:p w14:paraId="6729032D">
      <w:pPr>
        <w:spacing w:line="360" w:lineRule="auto"/>
        <w:jc w:val="left"/>
        <w:rPr>
          <w:rFonts w:ascii="宋体" w:hAnsi="宋体" w:cs="宋体"/>
          <w:color w:val="000000"/>
          <w:sz w:val="24"/>
          <w:szCs w:val="24"/>
        </w:rPr>
      </w:pPr>
      <w:r>
        <w:rPr>
          <w:rFonts w:hint="eastAsia" w:ascii="宋体" w:hAnsi="宋体" w:cs="宋体"/>
          <w:color w:val="000000"/>
          <w:sz w:val="24"/>
          <w:szCs w:val="24"/>
        </w:rPr>
        <w:t>D ,出气口</w:t>
      </w:r>
    </w:p>
    <w:p w14:paraId="74D859F4">
      <w:pPr>
        <w:spacing w:line="360" w:lineRule="auto"/>
        <w:jc w:val="left"/>
        <w:rPr>
          <w:rFonts w:ascii="宋体" w:hAnsi="宋体" w:cs="宋体"/>
          <w:color w:val="000000"/>
          <w:sz w:val="24"/>
          <w:szCs w:val="24"/>
        </w:rPr>
      </w:pPr>
      <w:r>
        <w:rPr>
          <w:rFonts w:hint="eastAsia" w:ascii="宋体" w:hAnsi="宋体" w:cs="宋体"/>
          <w:color w:val="000000"/>
          <w:sz w:val="24"/>
          <w:szCs w:val="24"/>
        </w:rPr>
        <w:t xml:space="preserve">   连接喷枪气管，为等离子的喷出提供动能。</w:t>
      </w:r>
    </w:p>
    <w:p w14:paraId="3CAEBCF6">
      <w:pPr>
        <w:numPr>
          <w:ilvl w:val="0"/>
          <w:numId w:val="0"/>
        </w:numPr>
        <w:spacing w:line="360" w:lineRule="auto"/>
        <w:ind w:leftChars="0"/>
        <w:jc w:val="left"/>
        <w:rPr>
          <w:rFonts w:ascii="宋体" w:hAnsi="宋体" w:cs="宋体"/>
          <w:b/>
          <w:sz w:val="24"/>
          <w:szCs w:val="24"/>
        </w:rPr>
      </w:pPr>
      <w:r>
        <w:rPr>
          <w:rFonts w:hint="eastAsia" w:ascii="宋体" w:hAnsi="宋体" w:cs="宋体"/>
          <w:b/>
          <w:sz w:val="24"/>
          <w:szCs w:val="24"/>
          <w:lang w:val="en-US" w:eastAsia="zh-CN"/>
        </w:rPr>
        <w:t>2.</w:t>
      </w:r>
      <w:r>
        <w:rPr>
          <w:rFonts w:hint="eastAsia" w:ascii="宋体" w:hAnsi="宋体" w:cs="宋体"/>
          <w:b/>
          <w:sz w:val="24"/>
          <w:szCs w:val="24"/>
        </w:rPr>
        <w:t>面板</w:t>
      </w:r>
      <w:r>
        <w:rPr>
          <w:rFonts w:ascii="宋体" w:hAnsi="宋体" w:cs="宋体"/>
          <w:b/>
          <w:sz w:val="24"/>
          <w:szCs w:val="24"/>
        </w:rPr>
        <w:t>按键功能</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6146"/>
      </w:tblGrid>
      <w:tr w14:paraId="292F9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shd w:val="clear" w:color="auto" w:fill="auto"/>
          </w:tcPr>
          <w:p w14:paraId="4016A064">
            <w:pPr>
              <w:spacing w:line="360" w:lineRule="auto"/>
              <w:jc w:val="center"/>
              <w:rPr>
                <w:rFonts w:ascii="宋体" w:hAnsi="宋体" w:cs="宋体"/>
                <w:b/>
                <w:sz w:val="24"/>
                <w:szCs w:val="24"/>
              </w:rPr>
            </w:pPr>
            <w:r>
              <w:rPr>
                <w:rFonts w:hint="eastAsia" w:ascii="宋体" w:hAnsi="宋体" w:cs="宋体"/>
                <w:b/>
                <w:sz w:val="24"/>
                <w:szCs w:val="24"/>
              </w:rPr>
              <w:t>按键</w:t>
            </w:r>
          </w:p>
        </w:tc>
        <w:tc>
          <w:tcPr>
            <w:tcW w:w="6146" w:type="dxa"/>
            <w:shd w:val="clear" w:color="auto" w:fill="auto"/>
          </w:tcPr>
          <w:p w14:paraId="69B9C55B">
            <w:pPr>
              <w:spacing w:line="360" w:lineRule="auto"/>
              <w:jc w:val="center"/>
              <w:rPr>
                <w:rFonts w:ascii="宋体" w:hAnsi="宋体" w:cs="宋体"/>
                <w:b/>
                <w:sz w:val="24"/>
                <w:szCs w:val="24"/>
              </w:rPr>
            </w:pPr>
            <w:r>
              <w:rPr>
                <w:rFonts w:hint="eastAsia" w:ascii="宋体" w:hAnsi="宋体" w:cs="宋体"/>
                <w:b/>
                <w:sz w:val="24"/>
                <w:szCs w:val="24"/>
              </w:rPr>
              <w:t>功能</w:t>
            </w:r>
          </w:p>
        </w:tc>
      </w:tr>
      <w:tr w14:paraId="77A9C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shd w:val="clear" w:color="auto" w:fill="auto"/>
          </w:tcPr>
          <w:p w14:paraId="638EAA39">
            <w:pPr>
              <w:spacing w:line="360" w:lineRule="auto"/>
              <w:jc w:val="center"/>
              <w:rPr>
                <w:rFonts w:ascii="宋体" w:hAnsi="宋体" w:cs="宋体"/>
                <w:b/>
                <w:sz w:val="24"/>
                <w:szCs w:val="24"/>
              </w:rPr>
            </w:pPr>
            <w:r>
              <w:rPr>
                <w:rFonts w:hint="eastAsia" w:ascii="宋体" w:hAnsi="宋体" w:cs="宋体"/>
                <w:b/>
                <w:sz w:val="24"/>
                <w:szCs w:val="24"/>
              </w:rPr>
              <w:t>启动键</w:t>
            </w:r>
          </w:p>
        </w:tc>
        <w:tc>
          <w:tcPr>
            <w:tcW w:w="6146" w:type="dxa"/>
            <w:shd w:val="clear" w:color="auto" w:fill="auto"/>
          </w:tcPr>
          <w:p w14:paraId="66B33D3C">
            <w:pPr>
              <w:spacing w:line="360" w:lineRule="auto"/>
              <w:jc w:val="left"/>
              <w:rPr>
                <w:rFonts w:ascii="宋体" w:hAnsi="宋体" w:cs="宋体"/>
                <w:sz w:val="24"/>
                <w:szCs w:val="24"/>
              </w:rPr>
            </w:pPr>
            <w:r>
              <w:rPr>
                <w:rFonts w:hint="eastAsia" w:ascii="宋体" w:hAnsi="宋体" w:cs="宋体"/>
                <w:sz w:val="24"/>
                <w:szCs w:val="24"/>
              </w:rPr>
              <w:t>电源</w:t>
            </w:r>
            <w:r>
              <w:rPr>
                <w:rFonts w:ascii="宋体" w:hAnsi="宋体" w:cs="宋体"/>
                <w:sz w:val="24"/>
                <w:szCs w:val="24"/>
              </w:rPr>
              <w:t>工作</w:t>
            </w:r>
            <w:r>
              <w:rPr>
                <w:rFonts w:hint="eastAsia" w:ascii="宋体" w:hAnsi="宋体" w:cs="宋体"/>
                <w:sz w:val="24"/>
                <w:szCs w:val="24"/>
              </w:rPr>
              <w:t>启停键，</w:t>
            </w:r>
            <w:r>
              <w:rPr>
                <w:rFonts w:ascii="宋体" w:hAnsi="宋体" w:cs="宋体"/>
                <w:sz w:val="24"/>
                <w:szCs w:val="24"/>
              </w:rPr>
              <w:t>红灯</w:t>
            </w:r>
            <w:r>
              <w:rPr>
                <w:rFonts w:hint="eastAsia" w:ascii="宋体" w:hAnsi="宋体" w:cs="宋体"/>
                <w:sz w:val="24"/>
                <w:szCs w:val="24"/>
              </w:rPr>
              <w:t>待</w:t>
            </w:r>
            <w:r>
              <w:rPr>
                <w:rFonts w:ascii="宋体" w:hAnsi="宋体" w:cs="宋体"/>
                <w:sz w:val="24"/>
                <w:szCs w:val="24"/>
              </w:rPr>
              <w:t>机</w:t>
            </w:r>
            <w:r>
              <w:rPr>
                <w:rFonts w:hint="eastAsia" w:ascii="宋体" w:hAnsi="宋体" w:cs="宋体"/>
                <w:sz w:val="24"/>
                <w:szCs w:val="24"/>
              </w:rPr>
              <w:t>，</w:t>
            </w:r>
            <w:r>
              <w:rPr>
                <w:rFonts w:ascii="宋体" w:hAnsi="宋体" w:cs="宋体"/>
                <w:sz w:val="24"/>
                <w:szCs w:val="24"/>
              </w:rPr>
              <w:t>绿</w:t>
            </w:r>
            <w:r>
              <w:rPr>
                <w:rFonts w:hint="eastAsia" w:ascii="宋体" w:hAnsi="宋体" w:cs="宋体"/>
                <w:sz w:val="24"/>
                <w:szCs w:val="24"/>
              </w:rPr>
              <w:t>灯正常</w:t>
            </w:r>
            <w:r>
              <w:rPr>
                <w:rFonts w:ascii="宋体" w:hAnsi="宋体" w:cs="宋体"/>
                <w:sz w:val="24"/>
                <w:szCs w:val="24"/>
              </w:rPr>
              <w:t>工作</w:t>
            </w:r>
          </w:p>
        </w:tc>
      </w:tr>
      <w:tr w14:paraId="6AF52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shd w:val="clear" w:color="auto" w:fill="auto"/>
          </w:tcPr>
          <w:p w14:paraId="50B3D7C9">
            <w:pPr>
              <w:spacing w:line="360" w:lineRule="auto"/>
              <w:jc w:val="center"/>
              <w:rPr>
                <w:rFonts w:ascii="宋体" w:hAnsi="宋体" w:cs="宋体"/>
                <w:b/>
                <w:sz w:val="24"/>
                <w:szCs w:val="24"/>
              </w:rPr>
            </w:pPr>
            <w:r>
              <w:rPr>
                <w:rFonts w:hint="eastAsia" w:ascii="宋体" w:hAnsi="宋体" w:cs="宋体"/>
                <w:b/>
                <w:sz w:val="24"/>
                <w:szCs w:val="24"/>
              </w:rPr>
              <w:t>“SET”</w:t>
            </w:r>
          </w:p>
        </w:tc>
        <w:tc>
          <w:tcPr>
            <w:tcW w:w="6146" w:type="dxa"/>
            <w:shd w:val="clear" w:color="auto" w:fill="auto"/>
          </w:tcPr>
          <w:p w14:paraId="522F1EE7">
            <w:pPr>
              <w:spacing w:line="360" w:lineRule="auto"/>
              <w:jc w:val="left"/>
              <w:rPr>
                <w:rFonts w:ascii="宋体" w:hAnsi="宋体" w:cs="宋体"/>
                <w:sz w:val="24"/>
                <w:szCs w:val="24"/>
              </w:rPr>
            </w:pPr>
            <w:r>
              <w:rPr>
                <w:rFonts w:hint="eastAsia" w:ascii="宋体" w:hAnsi="宋体" w:cs="宋体"/>
                <w:sz w:val="24"/>
                <w:szCs w:val="24"/>
              </w:rPr>
              <w:t>进入参数</w:t>
            </w:r>
            <w:r>
              <w:rPr>
                <w:rFonts w:ascii="宋体" w:hAnsi="宋体" w:cs="宋体"/>
                <w:sz w:val="24"/>
                <w:szCs w:val="24"/>
              </w:rPr>
              <w:t>设置界面</w:t>
            </w:r>
            <w:r>
              <w:rPr>
                <w:rFonts w:hint="eastAsia" w:ascii="宋体" w:hAnsi="宋体" w:cs="宋体"/>
                <w:sz w:val="24"/>
                <w:szCs w:val="24"/>
              </w:rPr>
              <w:t>，</w:t>
            </w:r>
            <w:r>
              <w:rPr>
                <w:rFonts w:ascii="宋体" w:hAnsi="宋体" w:cs="宋体"/>
                <w:sz w:val="24"/>
                <w:szCs w:val="24"/>
              </w:rPr>
              <w:t>再按一下退出到主界面</w:t>
            </w:r>
          </w:p>
        </w:tc>
      </w:tr>
      <w:tr w14:paraId="2D310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shd w:val="clear" w:color="auto" w:fill="auto"/>
          </w:tcPr>
          <w:p w14:paraId="37B90DE7">
            <w:pPr>
              <w:spacing w:line="360" w:lineRule="auto"/>
              <w:jc w:val="center"/>
              <w:rPr>
                <w:rFonts w:ascii="宋体" w:hAnsi="宋体" w:cs="宋体"/>
                <w:b/>
                <w:sz w:val="24"/>
                <w:szCs w:val="24"/>
              </w:rPr>
            </w:pPr>
            <w:r>
              <w:rPr>
                <w:rFonts w:ascii="宋体" w:hAnsi="宋体" w:cs="宋体"/>
                <w:b/>
                <w:sz w:val="24"/>
                <w:szCs w:val="24"/>
              </w:rPr>
              <w:t>“</w:t>
            </w:r>
            <w:r>
              <w:rPr>
                <w:rFonts w:hint="eastAsia" w:ascii="宋体" w:hAnsi="宋体" w:cs="宋体"/>
                <w:b/>
                <w:sz w:val="24"/>
                <w:szCs w:val="24"/>
              </w:rPr>
              <w:t>▲</w:t>
            </w:r>
            <w:r>
              <w:rPr>
                <w:rFonts w:ascii="宋体" w:hAnsi="宋体" w:cs="宋体"/>
                <w:b/>
                <w:sz w:val="24"/>
                <w:szCs w:val="24"/>
              </w:rPr>
              <w:t>”“</w:t>
            </w:r>
            <w:r>
              <w:rPr>
                <w:rFonts w:hint="eastAsia" w:ascii="宋体" w:hAnsi="宋体" w:cs="宋体"/>
                <w:b/>
                <w:sz w:val="24"/>
                <w:szCs w:val="24"/>
              </w:rPr>
              <w:t>▼</w:t>
            </w:r>
            <w:r>
              <w:rPr>
                <w:rFonts w:ascii="宋体" w:hAnsi="宋体" w:cs="宋体"/>
                <w:b/>
                <w:sz w:val="24"/>
                <w:szCs w:val="24"/>
              </w:rPr>
              <w:t>”</w:t>
            </w:r>
          </w:p>
        </w:tc>
        <w:tc>
          <w:tcPr>
            <w:tcW w:w="6146" w:type="dxa"/>
            <w:shd w:val="clear" w:color="auto" w:fill="auto"/>
          </w:tcPr>
          <w:p w14:paraId="4E7F6490">
            <w:pPr>
              <w:spacing w:line="360" w:lineRule="auto"/>
              <w:jc w:val="left"/>
              <w:rPr>
                <w:rFonts w:ascii="宋体" w:hAnsi="宋体" w:cs="宋体"/>
                <w:sz w:val="24"/>
                <w:szCs w:val="24"/>
              </w:rPr>
            </w:pPr>
            <w:r>
              <w:rPr>
                <w:rFonts w:hint="eastAsia" w:ascii="宋体" w:hAnsi="宋体" w:cs="宋体"/>
                <w:sz w:val="24"/>
                <w:szCs w:val="24"/>
              </w:rPr>
              <w:t>参数界面</w:t>
            </w:r>
            <w:r>
              <w:rPr>
                <w:rFonts w:ascii="宋体" w:hAnsi="宋体" w:cs="宋体"/>
                <w:sz w:val="24"/>
                <w:szCs w:val="24"/>
              </w:rPr>
              <w:t>时，上下移动</w:t>
            </w:r>
            <w:r>
              <w:rPr>
                <w:rFonts w:hint="eastAsia" w:ascii="宋体" w:hAnsi="宋体" w:cs="宋体"/>
                <w:sz w:val="24"/>
                <w:szCs w:val="24"/>
              </w:rPr>
              <w:t>选择</w:t>
            </w:r>
            <w:r>
              <w:rPr>
                <w:rFonts w:ascii="宋体" w:hAnsi="宋体" w:cs="宋体"/>
                <w:sz w:val="24"/>
                <w:szCs w:val="24"/>
              </w:rPr>
              <w:t>不同的参数</w:t>
            </w:r>
          </w:p>
        </w:tc>
      </w:tr>
      <w:tr w14:paraId="394D2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2376" w:type="dxa"/>
            <w:shd w:val="clear" w:color="auto" w:fill="auto"/>
          </w:tcPr>
          <w:p w14:paraId="1F188DE8">
            <w:pPr>
              <w:spacing w:line="360" w:lineRule="auto"/>
              <w:jc w:val="center"/>
              <w:rPr>
                <w:rFonts w:ascii="宋体" w:hAnsi="宋体" w:cs="宋体"/>
                <w:b/>
                <w:sz w:val="24"/>
                <w:szCs w:val="24"/>
              </w:rPr>
            </w:pPr>
            <w:r>
              <w:rPr>
                <w:rFonts w:hint="eastAsia" w:ascii="宋体" w:hAnsi="宋体" w:cs="宋体"/>
                <w:b/>
                <w:sz w:val="24"/>
                <w:szCs w:val="24"/>
              </w:rPr>
              <w:t>“+”“-”</w:t>
            </w:r>
          </w:p>
        </w:tc>
        <w:tc>
          <w:tcPr>
            <w:tcW w:w="6146" w:type="dxa"/>
            <w:shd w:val="clear" w:color="auto" w:fill="auto"/>
          </w:tcPr>
          <w:p w14:paraId="5A51D53C">
            <w:pPr>
              <w:spacing w:line="360" w:lineRule="auto"/>
              <w:jc w:val="left"/>
              <w:rPr>
                <w:rFonts w:ascii="宋体" w:hAnsi="宋体" w:cs="宋体"/>
                <w:sz w:val="24"/>
                <w:szCs w:val="24"/>
              </w:rPr>
            </w:pPr>
            <w:r>
              <w:rPr>
                <w:rFonts w:hint="eastAsia" w:ascii="宋体" w:hAnsi="宋体" w:cs="宋体"/>
                <w:sz w:val="24"/>
                <w:szCs w:val="24"/>
              </w:rPr>
              <w:t>主界面</w:t>
            </w:r>
            <w:r>
              <w:rPr>
                <w:rFonts w:ascii="宋体" w:hAnsi="宋体" w:cs="宋体"/>
                <w:sz w:val="24"/>
                <w:szCs w:val="24"/>
              </w:rPr>
              <w:t>时</w:t>
            </w:r>
            <w:r>
              <w:rPr>
                <w:rFonts w:hint="eastAsia" w:ascii="宋体" w:hAnsi="宋体" w:cs="宋体"/>
                <w:sz w:val="24"/>
                <w:szCs w:val="24"/>
              </w:rPr>
              <w:t>：加减</w:t>
            </w:r>
            <w:r>
              <w:rPr>
                <w:rFonts w:ascii="宋体" w:hAnsi="宋体" w:cs="宋体"/>
                <w:sz w:val="24"/>
                <w:szCs w:val="24"/>
              </w:rPr>
              <w:t>调整设定功率值；</w:t>
            </w:r>
            <w:r>
              <w:rPr>
                <w:rFonts w:ascii="宋体" w:hAnsi="宋体" w:cs="宋体"/>
                <w:sz w:val="24"/>
                <w:szCs w:val="24"/>
              </w:rPr>
              <w:br w:type="textWrapping"/>
            </w:r>
            <w:r>
              <w:rPr>
                <w:rFonts w:hint="eastAsia" w:ascii="宋体" w:hAnsi="宋体" w:cs="宋体"/>
                <w:sz w:val="24"/>
                <w:szCs w:val="24"/>
              </w:rPr>
              <w:t>参数</w:t>
            </w:r>
            <w:r>
              <w:rPr>
                <w:rFonts w:ascii="宋体" w:hAnsi="宋体" w:cs="宋体"/>
                <w:sz w:val="24"/>
                <w:szCs w:val="24"/>
              </w:rPr>
              <w:t>界面</w:t>
            </w:r>
            <w:r>
              <w:rPr>
                <w:rFonts w:hint="eastAsia" w:ascii="宋体" w:hAnsi="宋体" w:cs="宋体"/>
                <w:sz w:val="24"/>
                <w:szCs w:val="24"/>
              </w:rPr>
              <w:t>时</w:t>
            </w:r>
            <w:r>
              <w:rPr>
                <w:rFonts w:ascii="宋体" w:hAnsi="宋体" w:cs="宋体"/>
                <w:sz w:val="24"/>
                <w:szCs w:val="24"/>
              </w:rPr>
              <w:t>：</w:t>
            </w:r>
            <w:r>
              <w:rPr>
                <w:rFonts w:hint="eastAsia" w:ascii="宋体" w:hAnsi="宋体" w:cs="宋体"/>
                <w:sz w:val="24"/>
                <w:szCs w:val="24"/>
              </w:rPr>
              <w:t>加减</w:t>
            </w:r>
            <w:r>
              <w:rPr>
                <w:rFonts w:ascii="宋体" w:hAnsi="宋体" w:cs="宋体"/>
                <w:sz w:val="24"/>
                <w:szCs w:val="24"/>
              </w:rPr>
              <w:t>来选择不同的参数</w:t>
            </w:r>
          </w:p>
        </w:tc>
      </w:tr>
    </w:tbl>
    <w:p w14:paraId="4AE041B1">
      <w:pPr>
        <w:spacing w:line="360" w:lineRule="auto"/>
        <w:jc w:val="left"/>
        <w:rPr>
          <w:rFonts w:ascii="宋体" w:hAnsi="宋体" w:cs="宋体"/>
          <w:b/>
          <w:sz w:val="24"/>
          <w:szCs w:val="24"/>
        </w:rPr>
      </w:pPr>
    </w:p>
    <w:p w14:paraId="1A7C099F">
      <w:pPr>
        <w:spacing w:line="360" w:lineRule="auto"/>
        <w:jc w:val="left"/>
        <w:rPr>
          <w:rFonts w:ascii="宋体" w:hAnsi="宋体" w:cs="宋体"/>
          <w:b/>
          <w:sz w:val="24"/>
          <w:szCs w:val="24"/>
        </w:rPr>
      </w:pPr>
    </w:p>
    <w:p w14:paraId="220D892C">
      <w:pPr>
        <w:spacing w:line="360" w:lineRule="auto"/>
        <w:jc w:val="left"/>
        <w:rPr>
          <w:rFonts w:ascii="宋体" w:hAnsi="宋体" w:cs="宋体"/>
          <w:color w:val="000000"/>
          <w:sz w:val="24"/>
          <w:szCs w:val="24"/>
        </w:rPr>
      </w:pPr>
      <w:r>
        <w:rPr>
          <w:rFonts w:ascii="宋体" w:hAnsi="宋体" w:cs="宋体"/>
          <w:color w:val="000000"/>
          <w:sz w:val="24"/>
          <w:szCs w:val="24"/>
        </w:rPr>
        <w:drawing>
          <wp:inline distT="0" distB="0" distL="0" distR="0">
            <wp:extent cx="2905125" cy="2886075"/>
            <wp:effectExtent l="0" t="0" r="9525" b="9525"/>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05125" cy="2886075"/>
                    </a:xfrm>
                    <a:prstGeom prst="rect">
                      <a:avLst/>
                    </a:prstGeom>
                    <a:noFill/>
                    <a:ln>
                      <a:noFill/>
                    </a:ln>
                  </pic:spPr>
                </pic:pic>
              </a:graphicData>
            </a:graphic>
          </wp:inline>
        </w:drawing>
      </w:r>
    </w:p>
    <w:p w14:paraId="51F14A22">
      <w:pPr>
        <w:spacing w:line="360" w:lineRule="auto"/>
        <w:ind w:firstLine="1928" w:firstLineChars="800"/>
        <w:jc w:val="left"/>
        <w:rPr>
          <w:rFonts w:ascii="宋体" w:hAnsi="宋体" w:cs="宋体"/>
          <w:b/>
          <w:color w:val="000000"/>
          <w:sz w:val="24"/>
          <w:szCs w:val="24"/>
        </w:rPr>
      </w:pPr>
      <w:r>
        <w:rPr>
          <w:rFonts w:hint="eastAsia" w:ascii="宋体" w:hAnsi="宋体" w:cs="宋体"/>
          <w:b/>
          <w:color w:val="000000"/>
          <w:sz w:val="24"/>
          <w:szCs w:val="24"/>
        </w:rPr>
        <w:t>主界面</w:t>
      </w:r>
    </w:p>
    <w:p w14:paraId="616510E1">
      <w:pPr>
        <w:spacing w:line="360" w:lineRule="auto"/>
        <w:ind w:firstLine="1928" w:firstLineChars="800"/>
        <w:jc w:val="left"/>
        <w:rPr>
          <w:rFonts w:ascii="宋体" w:hAnsi="宋体" w:cs="宋体"/>
          <w:b/>
          <w:color w:val="000000"/>
          <w:sz w:val="24"/>
          <w:szCs w:val="24"/>
        </w:rPr>
      </w:pPr>
    </w:p>
    <w:p w14:paraId="6D16F9CD">
      <w:pPr>
        <w:spacing w:line="360" w:lineRule="auto"/>
        <w:jc w:val="left"/>
        <w:rPr>
          <w:rFonts w:ascii="宋体" w:hAnsi="宋体" w:cs="宋体"/>
          <w:color w:val="000000"/>
          <w:sz w:val="24"/>
          <w:szCs w:val="24"/>
        </w:rPr>
      </w:pPr>
      <w:r>
        <w:rPr>
          <w:rFonts w:ascii="宋体" w:hAnsi="宋体" w:cs="宋体"/>
          <w:color w:val="000000"/>
          <w:sz w:val="24"/>
          <w:szCs w:val="24"/>
        </w:rPr>
        <w:drawing>
          <wp:inline distT="0" distB="0" distL="0" distR="0">
            <wp:extent cx="2981325" cy="2876550"/>
            <wp:effectExtent l="0" t="0" r="9525" b="0"/>
            <wp:docPr id="10"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981325" cy="2876550"/>
                    </a:xfrm>
                    <a:prstGeom prst="rect">
                      <a:avLst/>
                    </a:prstGeom>
                    <a:noFill/>
                    <a:ln>
                      <a:noFill/>
                    </a:ln>
                  </pic:spPr>
                </pic:pic>
              </a:graphicData>
            </a:graphic>
          </wp:inline>
        </w:drawing>
      </w:r>
    </w:p>
    <w:p w14:paraId="02F55D8A">
      <w:pPr>
        <w:spacing w:line="360" w:lineRule="auto"/>
        <w:ind w:firstLine="1928" w:firstLineChars="800"/>
        <w:jc w:val="left"/>
        <w:rPr>
          <w:rFonts w:ascii="宋体" w:hAnsi="宋体" w:cs="宋体"/>
          <w:b/>
          <w:color w:val="000000"/>
          <w:sz w:val="24"/>
          <w:szCs w:val="24"/>
        </w:rPr>
      </w:pPr>
      <w:r>
        <w:rPr>
          <w:rFonts w:hint="eastAsia" w:ascii="宋体" w:hAnsi="宋体" w:cs="宋体"/>
          <w:b/>
          <w:color w:val="000000"/>
          <w:sz w:val="24"/>
          <w:szCs w:val="24"/>
        </w:rPr>
        <w:t>参数</w:t>
      </w:r>
      <w:r>
        <w:rPr>
          <w:rFonts w:ascii="宋体" w:hAnsi="宋体" w:cs="宋体"/>
          <w:b/>
          <w:color w:val="000000"/>
          <w:sz w:val="24"/>
          <w:szCs w:val="24"/>
        </w:rPr>
        <w:t>界面</w:t>
      </w:r>
    </w:p>
    <w:p w14:paraId="1702D1D8">
      <w:pPr>
        <w:pStyle w:val="16"/>
        <w:numPr>
          <w:ilvl w:val="0"/>
          <w:numId w:val="0"/>
        </w:numPr>
        <w:spacing w:line="360" w:lineRule="auto"/>
        <w:ind w:leftChars="0"/>
        <w:rPr>
          <w:rFonts w:ascii="宋体" w:hAnsi="宋体" w:cs="宋体"/>
          <w:b/>
          <w:sz w:val="24"/>
          <w:szCs w:val="24"/>
        </w:rPr>
      </w:pPr>
      <w:r>
        <w:rPr>
          <w:rFonts w:hint="eastAsia" w:ascii="宋体" w:hAnsi="宋体" w:cs="宋体"/>
          <w:b/>
          <w:sz w:val="24"/>
          <w:szCs w:val="24"/>
          <w:lang w:val="en-US" w:eastAsia="zh-CN"/>
        </w:rPr>
        <w:t>3.</w:t>
      </w:r>
      <w:r>
        <w:rPr>
          <w:rFonts w:hint="eastAsia" w:ascii="宋体" w:hAnsi="宋体" w:cs="宋体"/>
          <w:b/>
          <w:sz w:val="24"/>
          <w:szCs w:val="24"/>
        </w:rPr>
        <w:t>等离子喷枪</w:t>
      </w:r>
    </w:p>
    <w:p w14:paraId="456E5322">
      <w:pPr>
        <w:pStyle w:val="19"/>
        <w:spacing w:line="360" w:lineRule="auto"/>
        <w:ind w:firstLine="480" w:firstLineChars="200"/>
        <w:rPr>
          <w:rFonts w:ascii="宋体" w:hAnsi="宋体" w:eastAsia="宋体" w:cs="宋体"/>
          <w:szCs w:val="24"/>
        </w:rPr>
      </w:pPr>
      <w:r>
        <w:rPr>
          <w:rFonts w:hint="eastAsia" w:ascii="宋体" w:hAnsi="宋体" w:eastAsia="宋体" w:cs="宋体"/>
          <w:szCs w:val="24"/>
        </w:rPr>
        <w:t>等离子喷枪是形成的常压等离子射流的重要部件。</w:t>
      </w:r>
    </w:p>
    <w:p w14:paraId="7610F8D5">
      <w:pPr>
        <w:pStyle w:val="19"/>
        <w:spacing w:line="360" w:lineRule="auto"/>
        <w:ind w:firstLine="480" w:firstLineChars="200"/>
        <w:rPr>
          <w:rFonts w:ascii="宋体" w:hAnsi="宋体" w:eastAsia="宋体" w:cs="宋体"/>
          <w:szCs w:val="24"/>
        </w:rPr>
      </w:pPr>
      <w:r>
        <w:rPr>
          <w:rFonts w:hint="eastAsia" w:ascii="宋体" w:hAnsi="宋体" w:eastAsia="宋体" w:cs="宋体"/>
          <w:szCs w:val="24"/>
        </w:rPr>
        <w:t>被处理材料物品的表面一般在距离等离子喷枪嘴 5～15mm之间通过等离子射流区。</w:t>
      </w:r>
    </w:p>
    <w:p w14:paraId="753F17C5">
      <w:pPr>
        <w:pStyle w:val="19"/>
        <w:spacing w:line="360" w:lineRule="auto"/>
        <w:ind w:firstLine="480" w:firstLineChars="200"/>
        <w:rPr>
          <w:rFonts w:ascii="宋体" w:hAnsi="宋体" w:eastAsia="宋体" w:cs="宋体"/>
          <w:szCs w:val="24"/>
        </w:rPr>
      </w:pPr>
      <w:r>
        <w:rPr>
          <w:rFonts w:hint="eastAsia" w:ascii="宋体" w:hAnsi="宋体" w:eastAsia="宋体" w:cs="宋体"/>
          <w:szCs w:val="24"/>
        </w:rPr>
        <w:t>工作时等离子喷枪体会产生一定的温度，安装等离子喷枪时可尽可能与金属支架结合，以利于散热。</w:t>
      </w:r>
    </w:p>
    <w:p w14:paraId="58DE3D8D">
      <w:pPr>
        <w:pStyle w:val="19"/>
        <w:spacing w:line="360" w:lineRule="auto"/>
        <w:ind w:firstLine="480" w:firstLineChars="200"/>
        <w:rPr>
          <w:rFonts w:ascii="宋体" w:hAnsi="宋体" w:eastAsia="宋体" w:cs="宋体"/>
          <w:szCs w:val="24"/>
        </w:rPr>
      </w:pPr>
      <w:r>
        <w:rPr>
          <w:rFonts w:hint="eastAsia" w:ascii="宋体" w:hAnsi="宋体" w:eastAsia="宋体" w:cs="宋体"/>
          <w:szCs w:val="24"/>
        </w:rPr>
        <w:t>被处理材料物品一般以移动形式通过等离子喷枪口部位。</w:t>
      </w:r>
    </w:p>
    <w:p w14:paraId="1F25CDE8">
      <w:pPr>
        <w:pStyle w:val="19"/>
        <w:spacing w:line="360" w:lineRule="auto"/>
        <w:ind w:firstLine="480" w:firstLineChars="200"/>
        <w:rPr>
          <w:rFonts w:ascii="宋体" w:hAnsi="宋体" w:eastAsia="宋体" w:cs="宋体"/>
          <w:bCs/>
          <w:szCs w:val="24"/>
        </w:rPr>
      </w:pPr>
      <w:r>
        <w:rPr>
          <w:rFonts w:hint="eastAsia" w:ascii="宋体" w:hAnsi="宋体" w:eastAsia="宋体" w:cs="宋体"/>
          <w:bCs/>
          <w:szCs w:val="24"/>
        </w:rPr>
        <w:t>警告：工作时，被处理材料物品切不可长时间静置于等离子射流区，以免高温受损，或可能导致燃烧之危险！操作时要防止人手碰及导致烫伤！</w:t>
      </w:r>
    </w:p>
    <w:p w14:paraId="23A79B4C">
      <w:pPr>
        <w:pStyle w:val="19"/>
        <w:spacing w:line="360" w:lineRule="auto"/>
        <w:ind w:firstLine="480" w:firstLineChars="200"/>
        <w:rPr>
          <w:rFonts w:ascii="宋体" w:hAnsi="宋体" w:eastAsia="宋体" w:cs="宋体"/>
          <w:color w:val="FF0000"/>
          <w:szCs w:val="24"/>
        </w:rPr>
      </w:pPr>
      <w:r>
        <w:rPr>
          <w:rFonts w:hint="eastAsia" w:ascii="宋体" w:hAnsi="宋体" w:eastAsia="宋体" w:cs="宋体"/>
          <w:bCs/>
          <w:szCs w:val="24"/>
        </w:rPr>
        <w:t>警告：等离子枪及其线缆内有高电压，注意防止意外受损导致电击危险！</w:t>
      </w:r>
      <w:r>
        <w:rPr>
          <w:rFonts w:hint="eastAsia" w:ascii="宋体" w:hAnsi="宋体" w:eastAsia="宋体" w:cs="宋体"/>
          <w:bCs/>
          <w:color w:val="FF0000"/>
          <w:szCs w:val="24"/>
        </w:rPr>
        <w:t>打开机箱外壳前 ,必须切断电源。</w:t>
      </w:r>
    </w:p>
    <w:p w14:paraId="1B8E956F">
      <w:pPr>
        <w:pStyle w:val="16"/>
        <w:spacing w:line="360" w:lineRule="auto"/>
        <w:ind w:firstLine="480"/>
        <w:rPr>
          <w:rFonts w:ascii="宋体" w:hAnsi="宋体" w:cs="宋体"/>
          <w:bCs/>
          <w:color w:val="000000"/>
          <w:sz w:val="24"/>
          <w:szCs w:val="24"/>
        </w:rPr>
      </w:pPr>
      <w:r>
        <w:rPr>
          <w:rFonts w:hint="eastAsia" w:ascii="宋体" w:hAnsi="宋体" w:cs="宋体"/>
          <w:sz w:val="24"/>
          <w:szCs w:val="24"/>
        </w:rPr>
        <w:drawing>
          <wp:inline distT="0" distB="0" distL="0" distR="0">
            <wp:extent cx="323850" cy="228600"/>
            <wp:effectExtent l="0" t="0" r="0" b="0"/>
            <wp:docPr id="11" name="图片 4" descr="QQ截图2011121913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QQ截图20111219134607"/>
                    <pic:cNvPicPr>
                      <a:picLocks noChangeAspect="1"/>
                    </pic:cNvPicPr>
                  </pic:nvPicPr>
                  <pic:blipFill>
                    <a:blip r:embed="rId15"/>
                    <a:stretch>
                      <a:fillRect/>
                    </a:stretch>
                  </pic:blipFill>
                  <pic:spPr>
                    <a:xfrm>
                      <a:off x="0" y="0"/>
                      <a:ext cx="323850" cy="228600"/>
                    </a:xfrm>
                    <a:prstGeom prst="rect">
                      <a:avLst/>
                    </a:prstGeom>
                    <a:noFill/>
                    <a:ln w="9525">
                      <a:noFill/>
                    </a:ln>
                  </pic:spPr>
                </pic:pic>
              </a:graphicData>
            </a:graphic>
          </wp:inline>
        </w:drawing>
      </w:r>
      <w:r>
        <w:rPr>
          <w:rFonts w:hint="eastAsia" w:ascii="宋体" w:hAnsi="宋体" w:cs="宋体"/>
          <w:sz w:val="24"/>
          <w:szCs w:val="24"/>
        </w:rPr>
        <w:t xml:space="preserve">注意  </w:t>
      </w:r>
      <w:r>
        <w:rPr>
          <w:rFonts w:hint="eastAsia" w:ascii="宋体" w:hAnsi="宋体" w:cs="宋体"/>
          <w:bCs/>
          <w:color w:val="000000"/>
          <w:sz w:val="24"/>
          <w:szCs w:val="24"/>
        </w:rPr>
        <w:t>等离子枪内有陶瓷质材料，在移动、安装和使用过程中要避免受到撞击造成损坏。</w:t>
      </w:r>
    </w:p>
    <w:p w14:paraId="6DF5BBC7">
      <w:pPr>
        <w:spacing w:line="360" w:lineRule="auto"/>
        <w:ind w:firstLine="480" w:firstLineChars="200"/>
        <w:rPr>
          <w:rFonts w:ascii="宋体" w:hAnsi="宋体" w:cs="宋体"/>
          <w:sz w:val="24"/>
          <w:szCs w:val="24"/>
        </w:rPr>
      </w:pPr>
      <w:r>
        <w:rPr>
          <w:rFonts w:hint="eastAsia" w:ascii="宋体" w:hAnsi="宋体" w:cs="宋体"/>
          <w:sz w:val="24"/>
          <w:szCs w:val="24"/>
        </w:rPr>
        <w:t>喷枪电缆内有高压电缆、地线、气管以及电机供电电缆。</w:t>
      </w:r>
    </w:p>
    <w:p w14:paraId="54BE43CD">
      <w:pPr>
        <w:spacing w:line="360" w:lineRule="auto"/>
        <w:ind w:firstLine="480" w:firstLineChars="200"/>
        <w:rPr>
          <w:rFonts w:ascii="宋体" w:hAnsi="宋体" w:cs="宋体"/>
          <w:sz w:val="24"/>
          <w:szCs w:val="24"/>
        </w:rPr>
      </w:pPr>
      <w:r>
        <w:rPr>
          <w:rFonts w:hint="eastAsia" w:ascii="宋体" w:hAnsi="宋体" w:cs="宋体"/>
          <w:sz w:val="24"/>
          <w:szCs w:val="24"/>
        </w:rPr>
        <w:t>运输和使用时，切勿弯曲成锐角，以免内部破损。</w:t>
      </w:r>
    </w:p>
    <w:p w14:paraId="23C1871A">
      <w:pPr>
        <w:pStyle w:val="16"/>
        <w:spacing w:line="360" w:lineRule="auto"/>
        <w:ind w:firstLine="480"/>
        <w:rPr>
          <w:rFonts w:ascii="宋体" w:hAnsi="宋体" w:cs="宋体"/>
          <w:bCs/>
          <w:color w:val="000000"/>
          <w:sz w:val="24"/>
          <w:szCs w:val="24"/>
        </w:rPr>
      </w:pPr>
      <w:r>
        <w:rPr>
          <w:rFonts w:hint="eastAsia" w:ascii="宋体" w:hAnsi="宋体" w:cs="宋体"/>
          <w:bCs/>
          <w:color w:val="000000"/>
          <w:sz w:val="24"/>
          <w:szCs w:val="24"/>
        </w:rPr>
        <w:t>长期使用后，等离子枪体内会产生一定的积污，需要定期保养清污及时更换损耗件。</w:t>
      </w:r>
    </w:p>
    <w:p w14:paraId="394E6730">
      <w:pPr>
        <w:pStyle w:val="16"/>
        <w:ind w:firstLine="0" w:firstLineChars="0"/>
        <w:rPr>
          <w:rFonts w:ascii="宋体" w:hAnsi="宋体" w:cs="宋体"/>
          <w:b/>
          <w:sz w:val="24"/>
          <w:szCs w:val="24"/>
        </w:rPr>
      </w:pPr>
    </w:p>
    <w:p w14:paraId="5D278DD4">
      <w:pPr>
        <w:pStyle w:val="16"/>
        <w:numPr>
          <w:ilvl w:val="0"/>
          <w:numId w:val="0"/>
        </w:numPr>
        <w:ind w:leftChars="0"/>
        <w:rPr>
          <w:rFonts w:ascii="宋体" w:hAnsi="宋体" w:cs="宋体"/>
          <w:b/>
          <w:sz w:val="24"/>
          <w:szCs w:val="24"/>
        </w:rPr>
      </w:pPr>
      <w:r>
        <w:rPr>
          <w:rFonts w:hint="eastAsia" w:ascii="宋体" w:hAnsi="宋体" w:cs="宋体"/>
          <w:b/>
          <w:sz w:val="24"/>
          <w:szCs w:val="24"/>
          <w:lang w:val="en-US" w:eastAsia="zh-CN"/>
        </w:rPr>
        <w:t>4.</w:t>
      </w:r>
      <w:r>
        <w:rPr>
          <w:rFonts w:hint="eastAsia" w:ascii="宋体" w:hAnsi="宋体" w:cs="宋体"/>
          <w:b/>
          <w:sz w:val="24"/>
          <w:szCs w:val="24"/>
        </w:rPr>
        <w:t>外部接口</w:t>
      </w:r>
      <w:r>
        <w:rPr>
          <w:rFonts w:ascii="宋体" w:hAnsi="宋体" w:cs="宋体"/>
          <w:b/>
          <w:sz w:val="24"/>
          <w:szCs w:val="24"/>
        </w:rPr>
        <w:t>定义</w:t>
      </w:r>
    </w:p>
    <w:p w14:paraId="09A8FA82">
      <w:pPr>
        <w:pStyle w:val="16"/>
        <w:ind w:left="360" w:firstLine="0" w:firstLineChars="0"/>
        <w:rPr>
          <w:rFonts w:ascii="宋体" w:hAnsi="宋体" w:cs="宋体"/>
          <w:b/>
          <w:sz w:val="24"/>
          <w:szCs w:val="24"/>
        </w:rPr>
      </w:pPr>
      <w:r>
        <w:rPr>
          <w:rFonts w:ascii="宋体" w:hAnsi="宋体" w:cs="宋体"/>
          <w:b/>
          <w:sz w:val="24"/>
          <w:szCs w:val="24"/>
        </w:rPr>
        <w:drawing>
          <wp:inline distT="0" distB="0" distL="0" distR="0">
            <wp:extent cx="4446905" cy="2552700"/>
            <wp:effectExtent l="0" t="0" r="10795" b="0"/>
            <wp:docPr id="12" name="图片 12" descr="C:\Users\ZJC\AppData\Local\Temp\WeChat Files\160e0fef4b5e24fb74a0aa448248d9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ZJC\AppData\Local\Temp\WeChat Files\160e0fef4b5e24fb74a0aa448248d9e.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456187" cy="2557967"/>
                    </a:xfrm>
                    <a:prstGeom prst="rect">
                      <a:avLst/>
                    </a:prstGeom>
                    <a:noFill/>
                    <a:ln>
                      <a:noFill/>
                    </a:ln>
                  </pic:spPr>
                </pic:pic>
              </a:graphicData>
            </a:graphic>
          </wp:inline>
        </w:drawing>
      </w:r>
    </w:p>
    <w:p w14:paraId="1B92CB38">
      <w:pPr>
        <w:pStyle w:val="16"/>
        <w:ind w:left="360" w:firstLine="0" w:firstLineChars="0"/>
        <w:rPr>
          <w:rFonts w:ascii="宋体" w:hAnsi="宋体" w:cs="宋体"/>
          <w:b/>
          <w:sz w:val="24"/>
          <w:szCs w:val="24"/>
        </w:rPr>
      </w:pPr>
    </w:p>
    <w:p w14:paraId="4E8B5890">
      <w:pPr>
        <w:pStyle w:val="16"/>
        <w:ind w:firstLineChars="0"/>
        <w:rPr>
          <w:rFonts w:ascii="宋体" w:hAnsi="宋体" w:cs="宋体"/>
          <w:b/>
          <w:sz w:val="24"/>
          <w:szCs w:val="24"/>
        </w:rPr>
      </w:pPr>
    </w:p>
    <w:p w14:paraId="76D2B655">
      <w:pPr>
        <w:pStyle w:val="16"/>
        <w:numPr>
          <w:ilvl w:val="0"/>
          <w:numId w:val="1"/>
        </w:numPr>
        <w:ind w:firstLineChars="0"/>
        <w:rPr>
          <w:rFonts w:ascii="宋体" w:hAnsi="宋体" w:cs="宋体"/>
          <w:sz w:val="24"/>
          <w:szCs w:val="24"/>
        </w:rPr>
      </w:pPr>
      <w:r>
        <w:rPr>
          <w:rFonts w:hint="eastAsia" w:ascii="宋体" w:hAnsi="宋体" w:cs="宋体"/>
          <w:sz w:val="24"/>
          <w:szCs w:val="24"/>
        </w:rPr>
        <w:t>功率模拟量</w:t>
      </w:r>
      <w:r>
        <w:rPr>
          <w:rFonts w:ascii="宋体" w:hAnsi="宋体" w:cs="宋体"/>
          <w:sz w:val="24"/>
          <w:szCs w:val="24"/>
        </w:rPr>
        <w:t>输入，</w:t>
      </w:r>
      <w:r>
        <w:rPr>
          <w:rFonts w:hint="eastAsia" w:ascii="宋体" w:hAnsi="宋体" w:cs="宋体"/>
          <w:sz w:val="24"/>
          <w:szCs w:val="24"/>
        </w:rPr>
        <w:t>0</w:t>
      </w:r>
      <w:r>
        <w:rPr>
          <w:rFonts w:ascii="宋体" w:hAnsi="宋体" w:cs="宋体"/>
          <w:sz w:val="24"/>
          <w:szCs w:val="24"/>
        </w:rPr>
        <w:t>-10V</w:t>
      </w:r>
    </w:p>
    <w:p w14:paraId="0D7BC96A">
      <w:pPr>
        <w:pStyle w:val="16"/>
        <w:numPr>
          <w:ilvl w:val="0"/>
          <w:numId w:val="1"/>
        </w:numPr>
        <w:ind w:firstLineChars="0"/>
        <w:rPr>
          <w:rFonts w:ascii="宋体" w:hAnsi="宋体" w:cs="宋体"/>
          <w:sz w:val="24"/>
          <w:szCs w:val="24"/>
        </w:rPr>
      </w:pPr>
      <w:r>
        <w:rPr>
          <w:rFonts w:ascii="宋体" w:hAnsi="宋体" w:cs="宋体"/>
          <w:sz w:val="24"/>
          <w:szCs w:val="24"/>
        </w:rPr>
        <w:t>模拟量地</w:t>
      </w:r>
    </w:p>
    <w:p w14:paraId="7C19FAB9">
      <w:pPr>
        <w:pStyle w:val="16"/>
        <w:numPr>
          <w:ilvl w:val="0"/>
          <w:numId w:val="1"/>
        </w:numPr>
        <w:ind w:firstLineChars="0"/>
        <w:rPr>
          <w:rFonts w:ascii="宋体" w:hAnsi="宋体" w:cs="宋体"/>
          <w:sz w:val="24"/>
          <w:szCs w:val="24"/>
        </w:rPr>
      </w:pPr>
      <w:r>
        <w:rPr>
          <w:rFonts w:ascii="宋体" w:hAnsi="宋体" w:cs="宋体"/>
          <w:sz w:val="24"/>
          <w:szCs w:val="24"/>
        </w:rPr>
        <w:t>ON/OFF</w:t>
      </w:r>
      <w:r>
        <w:rPr>
          <w:rFonts w:hint="eastAsia" w:ascii="宋体" w:hAnsi="宋体" w:cs="宋体"/>
          <w:sz w:val="24"/>
          <w:szCs w:val="24"/>
        </w:rPr>
        <w:t>，与</w:t>
      </w:r>
      <w:r>
        <w:rPr>
          <w:rFonts w:ascii="宋体" w:hAnsi="宋体" w:cs="宋体"/>
          <w:sz w:val="24"/>
          <w:szCs w:val="24"/>
        </w:rPr>
        <w:t>5</w:t>
      </w:r>
      <w:r>
        <w:rPr>
          <w:rFonts w:hint="eastAsia" w:ascii="宋体" w:hAnsi="宋体" w:cs="宋体"/>
          <w:sz w:val="24"/>
          <w:szCs w:val="24"/>
        </w:rPr>
        <w:t>脚G</w:t>
      </w:r>
      <w:r>
        <w:rPr>
          <w:rFonts w:ascii="宋体" w:hAnsi="宋体" w:cs="宋体"/>
          <w:sz w:val="24"/>
          <w:szCs w:val="24"/>
        </w:rPr>
        <w:t>ND</w:t>
      </w:r>
      <w:r>
        <w:rPr>
          <w:rFonts w:hint="eastAsia" w:ascii="宋体" w:hAnsi="宋体" w:cs="宋体"/>
          <w:sz w:val="24"/>
          <w:szCs w:val="24"/>
        </w:rPr>
        <w:t>短接</w:t>
      </w:r>
      <w:r>
        <w:rPr>
          <w:rFonts w:ascii="宋体" w:hAnsi="宋体" w:cs="宋体"/>
          <w:sz w:val="24"/>
          <w:szCs w:val="24"/>
        </w:rPr>
        <w:t>是</w:t>
      </w:r>
      <w:r>
        <w:rPr>
          <w:rFonts w:hint="eastAsia" w:ascii="宋体" w:hAnsi="宋体" w:cs="宋体"/>
          <w:sz w:val="24"/>
          <w:szCs w:val="24"/>
        </w:rPr>
        <w:t>ON，与</w:t>
      </w:r>
      <w:r>
        <w:rPr>
          <w:rFonts w:ascii="宋体" w:hAnsi="宋体" w:cs="宋体"/>
          <w:sz w:val="24"/>
          <w:szCs w:val="24"/>
        </w:rPr>
        <w:t>5</w:t>
      </w:r>
      <w:r>
        <w:rPr>
          <w:rFonts w:hint="eastAsia" w:ascii="宋体" w:hAnsi="宋体" w:cs="宋体"/>
          <w:sz w:val="24"/>
          <w:szCs w:val="24"/>
        </w:rPr>
        <w:t>脚</w:t>
      </w:r>
      <w:r>
        <w:rPr>
          <w:rFonts w:ascii="宋体" w:hAnsi="宋体" w:cs="宋体"/>
          <w:sz w:val="24"/>
          <w:szCs w:val="24"/>
        </w:rPr>
        <w:t>GND</w:t>
      </w:r>
      <w:r>
        <w:rPr>
          <w:rFonts w:hint="eastAsia" w:ascii="宋体" w:hAnsi="宋体" w:cs="宋体"/>
          <w:sz w:val="24"/>
          <w:szCs w:val="24"/>
        </w:rPr>
        <w:t>开路是OFF</w:t>
      </w:r>
    </w:p>
    <w:p w14:paraId="3A485066">
      <w:pPr>
        <w:pStyle w:val="16"/>
        <w:numPr>
          <w:ilvl w:val="0"/>
          <w:numId w:val="1"/>
        </w:numPr>
        <w:ind w:firstLineChars="0"/>
        <w:rPr>
          <w:rFonts w:ascii="宋体" w:hAnsi="宋体" w:cs="宋体"/>
          <w:sz w:val="24"/>
          <w:szCs w:val="24"/>
        </w:rPr>
      </w:pPr>
      <w:r>
        <w:rPr>
          <w:rFonts w:hint="eastAsia" w:ascii="宋体" w:hAnsi="宋体" w:cs="宋体"/>
          <w:sz w:val="24"/>
          <w:szCs w:val="24"/>
        </w:rPr>
        <w:t>报警</w:t>
      </w:r>
      <w:r>
        <w:rPr>
          <w:rFonts w:ascii="宋体" w:hAnsi="宋体" w:cs="宋体"/>
          <w:sz w:val="24"/>
          <w:szCs w:val="24"/>
        </w:rPr>
        <w:t>信号</w:t>
      </w:r>
    </w:p>
    <w:p w14:paraId="519EB403">
      <w:pPr>
        <w:pStyle w:val="16"/>
        <w:numPr>
          <w:ilvl w:val="0"/>
          <w:numId w:val="1"/>
        </w:numPr>
        <w:ind w:firstLineChars="0"/>
        <w:rPr>
          <w:rFonts w:ascii="宋体" w:hAnsi="宋体" w:cs="宋体"/>
          <w:sz w:val="24"/>
          <w:szCs w:val="24"/>
        </w:rPr>
      </w:pPr>
      <w:r>
        <w:rPr>
          <w:rFonts w:hint="eastAsia" w:ascii="宋体" w:hAnsi="宋体" w:cs="宋体"/>
          <w:sz w:val="24"/>
          <w:szCs w:val="24"/>
        </w:rPr>
        <w:t>地</w:t>
      </w:r>
      <w:r>
        <w:rPr>
          <w:rFonts w:ascii="宋体" w:hAnsi="宋体" w:cs="宋体"/>
          <w:sz w:val="24"/>
          <w:szCs w:val="24"/>
        </w:rPr>
        <w:t>线</w:t>
      </w:r>
      <w:r>
        <w:rPr>
          <w:rFonts w:hint="eastAsia" w:ascii="宋体" w:hAnsi="宋体" w:cs="宋体"/>
          <w:sz w:val="24"/>
          <w:szCs w:val="24"/>
        </w:rPr>
        <w:t>GND</w:t>
      </w:r>
    </w:p>
    <w:p w14:paraId="444FE2FB">
      <w:pPr>
        <w:pStyle w:val="16"/>
        <w:numPr>
          <w:ilvl w:val="0"/>
          <w:numId w:val="1"/>
        </w:numPr>
        <w:ind w:firstLineChars="0"/>
        <w:rPr>
          <w:rFonts w:ascii="宋体" w:hAnsi="宋体" w:cs="宋体"/>
          <w:sz w:val="24"/>
          <w:szCs w:val="24"/>
        </w:rPr>
      </w:pPr>
      <w:r>
        <w:rPr>
          <w:rFonts w:ascii="宋体" w:hAnsi="宋体" w:cs="宋体"/>
          <w:sz w:val="24"/>
          <w:szCs w:val="24"/>
        </w:rPr>
        <w:t>RS485 A</w:t>
      </w:r>
      <w:r>
        <w:rPr>
          <w:rFonts w:hint="eastAsia" w:ascii="宋体" w:hAnsi="宋体" w:cs="宋体"/>
          <w:sz w:val="24"/>
          <w:szCs w:val="24"/>
        </w:rPr>
        <w:t>或者R</w:t>
      </w:r>
      <w:r>
        <w:rPr>
          <w:rFonts w:ascii="宋体" w:hAnsi="宋体" w:cs="宋体"/>
          <w:sz w:val="24"/>
          <w:szCs w:val="24"/>
        </w:rPr>
        <w:t xml:space="preserve">S232 </w:t>
      </w:r>
      <w:r>
        <w:rPr>
          <w:rFonts w:hint="eastAsia" w:ascii="宋体" w:hAnsi="宋体" w:cs="宋体"/>
          <w:sz w:val="24"/>
          <w:szCs w:val="24"/>
        </w:rPr>
        <w:t>RXD（选配）</w:t>
      </w:r>
    </w:p>
    <w:p w14:paraId="4B0B7C6F">
      <w:pPr>
        <w:pStyle w:val="16"/>
        <w:numPr>
          <w:ilvl w:val="0"/>
          <w:numId w:val="1"/>
        </w:numPr>
        <w:ind w:firstLineChars="0"/>
        <w:rPr>
          <w:rFonts w:ascii="宋体" w:hAnsi="宋体" w:cs="宋体"/>
          <w:sz w:val="24"/>
          <w:szCs w:val="24"/>
        </w:rPr>
      </w:pPr>
      <w:r>
        <w:rPr>
          <w:rFonts w:ascii="宋体" w:hAnsi="宋体" w:cs="宋体"/>
          <w:sz w:val="24"/>
          <w:szCs w:val="24"/>
        </w:rPr>
        <w:t>RS485 B</w:t>
      </w:r>
      <w:r>
        <w:rPr>
          <w:rFonts w:hint="eastAsia" w:ascii="宋体" w:hAnsi="宋体" w:cs="宋体"/>
          <w:sz w:val="24"/>
          <w:szCs w:val="24"/>
        </w:rPr>
        <w:t>或者R</w:t>
      </w:r>
      <w:r>
        <w:rPr>
          <w:rFonts w:ascii="宋体" w:hAnsi="宋体" w:cs="宋体"/>
          <w:sz w:val="24"/>
          <w:szCs w:val="24"/>
        </w:rPr>
        <w:t xml:space="preserve">S232 </w:t>
      </w:r>
      <w:r>
        <w:rPr>
          <w:rFonts w:hint="eastAsia" w:ascii="宋体" w:hAnsi="宋体" w:cs="宋体"/>
          <w:sz w:val="24"/>
          <w:szCs w:val="24"/>
        </w:rPr>
        <w:t>TXD（选配）</w:t>
      </w:r>
    </w:p>
    <w:p w14:paraId="39719528">
      <w:pPr>
        <w:pStyle w:val="16"/>
        <w:numPr>
          <w:ilvl w:val="0"/>
          <w:numId w:val="1"/>
        </w:numPr>
        <w:ind w:firstLineChars="0"/>
        <w:rPr>
          <w:rFonts w:ascii="宋体" w:hAnsi="宋体" w:cs="宋体"/>
          <w:sz w:val="24"/>
          <w:szCs w:val="24"/>
        </w:rPr>
      </w:pPr>
      <w:r>
        <w:rPr>
          <w:rFonts w:hint="eastAsia" w:ascii="宋体" w:hAnsi="宋体" w:cs="宋体"/>
          <w:sz w:val="24"/>
          <w:szCs w:val="24"/>
        </w:rPr>
        <w:t>备用</w:t>
      </w:r>
    </w:p>
    <w:p w14:paraId="0CB04AFA">
      <w:pPr>
        <w:pStyle w:val="16"/>
        <w:ind w:left="720" w:firstLine="0" w:firstLineChars="0"/>
        <w:rPr>
          <w:rFonts w:ascii="宋体" w:hAnsi="宋体" w:cs="宋体"/>
          <w:sz w:val="24"/>
          <w:szCs w:val="24"/>
        </w:rPr>
      </w:pPr>
    </w:p>
    <w:p w14:paraId="234E27EF">
      <w:pPr>
        <w:pStyle w:val="16"/>
        <w:ind w:firstLine="0" w:firstLineChars="0"/>
        <w:rPr>
          <w:rFonts w:ascii="宋体" w:hAnsi="宋体" w:cs="宋体"/>
          <w:b/>
          <w:sz w:val="24"/>
          <w:szCs w:val="24"/>
        </w:rPr>
      </w:pPr>
      <w:r>
        <w:rPr>
          <w:rFonts w:ascii="宋体" w:hAnsi="宋体" w:cs="宋体"/>
          <w:b/>
          <w:sz w:val="24"/>
          <w:szCs w:val="24"/>
        </w:rPr>
        <w:t>注：</w:t>
      </w:r>
      <w:r>
        <w:rPr>
          <w:rFonts w:hint="eastAsia" w:ascii="宋体" w:hAnsi="宋体" w:cs="宋体"/>
          <w:b/>
          <w:sz w:val="24"/>
          <w:szCs w:val="24"/>
        </w:rPr>
        <w:t>③脚是开关量信号，严禁电压输入；</w:t>
      </w:r>
    </w:p>
    <w:p w14:paraId="6754AFEA">
      <w:pPr>
        <w:pStyle w:val="16"/>
        <w:ind w:firstLine="482"/>
        <w:rPr>
          <w:rFonts w:ascii="宋体" w:hAnsi="宋体" w:cs="宋体"/>
          <w:b/>
          <w:sz w:val="24"/>
          <w:szCs w:val="24"/>
        </w:rPr>
      </w:pPr>
      <w:r>
        <w:rPr>
          <w:rFonts w:hint="eastAsia" w:ascii="宋体" w:hAnsi="宋体" w:cs="宋体"/>
          <w:b/>
          <w:sz w:val="24"/>
          <w:szCs w:val="24"/>
        </w:rPr>
        <w:t>④报警信号是三极管集电极输出，不能直接输出高电平，需要外部上拉接电源；电源最大不得超过2</w:t>
      </w:r>
      <w:r>
        <w:rPr>
          <w:rFonts w:ascii="宋体" w:hAnsi="宋体" w:cs="宋体"/>
          <w:b/>
          <w:sz w:val="24"/>
          <w:szCs w:val="24"/>
        </w:rPr>
        <w:t>4V100mA；</w:t>
      </w:r>
    </w:p>
    <w:p w14:paraId="53665AD2">
      <w:pPr>
        <w:pStyle w:val="16"/>
        <w:ind w:firstLine="0" w:firstLineChars="0"/>
        <w:rPr>
          <w:rFonts w:ascii="宋体" w:hAnsi="宋体" w:cs="宋体"/>
          <w:b/>
          <w:sz w:val="24"/>
          <w:szCs w:val="24"/>
        </w:rPr>
      </w:pPr>
    </w:p>
    <w:p w14:paraId="3F2519A0">
      <w:pPr>
        <w:pStyle w:val="16"/>
        <w:ind w:firstLine="0" w:firstLineChars="0"/>
        <w:rPr>
          <w:rFonts w:ascii="宋体" w:hAnsi="宋体" w:cs="宋体"/>
          <w:b/>
          <w:sz w:val="24"/>
          <w:szCs w:val="24"/>
        </w:rPr>
      </w:pPr>
    </w:p>
    <w:p w14:paraId="714C3D68">
      <w:pPr>
        <w:pStyle w:val="16"/>
        <w:ind w:firstLine="0" w:firstLineChars="0"/>
        <w:rPr>
          <w:rFonts w:ascii="宋体" w:hAnsi="宋体" w:cs="宋体"/>
          <w:b/>
          <w:sz w:val="24"/>
          <w:szCs w:val="24"/>
        </w:rPr>
      </w:pPr>
    </w:p>
    <w:p w14:paraId="382DAF12">
      <w:pPr>
        <w:pStyle w:val="16"/>
        <w:ind w:firstLine="0" w:firstLineChars="0"/>
        <w:rPr>
          <w:rFonts w:ascii="宋体" w:hAnsi="宋体" w:cs="宋体"/>
          <w:b/>
          <w:sz w:val="24"/>
          <w:szCs w:val="24"/>
        </w:rPr>
      </w:pPr>
    </w:p>
    <w:p w14:paraId="60301C3A">
      <w:pPr>
        <w:pStyle w:val="16"/>
        <w:ind w:firstLine="0" w:firstLineChars="0"/>
        <w:rPr>
          <w:rFonts w:ascii="宋体" w:hAnsi="宋体" w:cs="宋体"/>
          <w:b/>
          <w:sz w:val="24"/>
          <w:szCs w:val="24"/>
        </w:rPr>
      </w:pPr>
    </w:p>
    <w:p w14:paraId="5C1FFE61">
      <w:pPr>
        <w:pStyle w:val="16"/>
        <w:numPr>
          <w:ilvl w:val="0"/>
          <w:numId w:val="0"/>
        </w:numPr>
        <w:ind w:leftChars="0"/>
        <w:rPr>
          <w:rFonts w:ascii="宋体" w:hAnsi="宋体" w:cs="宋体"/>
          <w:b/>
          <w:sz w:val="24"/>
          <w:szCs w:val="24"/>
        </w:rPr>
      </w:pPr>
      <w:r>
        <w:rPr>
          <w:rFonts w:hint="eastAsia" w:ascii="宋体" w:hAnsi="宋体" w:cs="宋体"/>
          <w:b/>
          <w:sz w:val="24"/>
          <w:szCs w:val="24"/>
          <w:lang w:val="en-US" w:eastAsia="zh-CN"/>
        </w:rPr>
        <w:t>5.</w:t>
      </w:r>
      <w:r>
        <w:rPr>
          <w:rFonts w:hint="eastAsia" w:ascii="宋体" w:hAnsi="宋体" w:cs="宋体"/>
          <w:b/>
          <w:sz w:val="24"/>
          <w:szCs w:val="24"/>
        </w:rPr>
        <w:t xml:space="preserve"> </w:t>
      </w:r>
      <w:r>
        <w:rPr>
          <w:rFonts w:ascii="宋体" w:hAnsi="宋体" w:cs="宋体"/>
          <w:b/>
          <w:sz w:val="24"/>
          <w:szCs w:val="24"/>
        </w:rPr>
        <w:t>RS485</w:t>
      </w:r>
      <w:r>
        <w:rPr>
          <w:rFonts w:hint="eastAsia" w:ascii="宋体" w:hAnsi="宋体" w:cs="宋体"/>
          <w:b/>
          <w:sz w:val="24"/>
          <w:szCs w:val="24"/>
        </w:rPr>
        <w:t>通讯</w:t>
      </w:r>
      <w:r>
        <w:rPr>
          <w:rFonts w:ascii="宋体" w:hAnsi="宋体" w:cs="宋体"/>
          <w:b/>
          <w:sz w:val="24"/>
          <w:szCs w:val="24"/>
        </w:rPr>
        <w:t>参数</w:t>
      </w:r>
    </w:p>
    <w:p w14:paraId="002F2D55">
      <w:pPr>
        <w:pStyle w:val="16"/>
        <w:ind w:left="360" w:firstLine="0" w:firstLineChars="0"/>
        <w:rPr>
          <w:rFonts w:ascii="宋体" w:hAnsi="宋体" w:cs="宋体"/>
          <w:b/>
          <w:sz w:val="24"/>
          <w:szCs w:val="24"/>
        </w:rPr>
      </w:pPr>
    </w:p>
    <w:p w14:paraId="492B17CA">
      <w:pPr>
        <w:pStyle w:val="16"/>
        <w:ind w:left="360" w:firstLine="0" w:firstLineChars="0"/>
        <w:rPr>
          <w:rFonts w:ascii="宋体" w:hAnsi="宋体" w:cs="宋体"/>
          <w:sz w:val="24"/>
          <w:szCs w:val="24"/>
        </w:rPr>
      </w:pPr>
      <w:r>
        <w:rPr>
          <w:rFonts w:hint="eastAsia" w:ascii="宋体" w:hAnsi="宋体" w:cs="宋体"/>
          <w:sz w:val="24"/>
          <w:szCs w:val="24"/>
        </w:rPr>
        <w:t>波特率</w:t>
      </w:r>
      <w:r>
        <w:rPr>
          <w:rFonts w:ascii="宋体" w:hAnsi="宋体" w:cs="宋体"/>
          <w:sz w:val="24"/>
          <w:szCs w:val="24"/>
        </w:rPr>
        <w:t>值：</w:t>
      </w:r>
      <w:r>
        <w:rPr>
          <w:rFonts w:hint="eastAsia" w:ascii="宋体" w:hAnsi="宋体" w:cs="宋体"/>
          <w:sz w:val="24"/>
          <w:szCs w:val="24"/>
        </w:rPr>
        <w:t>19200</w:t>
      </w:r>
    </w:p>
    <w:p w14:paraId="02C73F90">
      <w:pPr>
        <w:pStyle w:val="16"/>
        <w:ind w:left="360" w:firstLine="0" w:firstLineChars="0"/>
        <w:rPr>
          <w:rFonts w:ascii="宋体" w:hAnsi="宋体" w:cs="宋体"/>
          <w:sz w:val="24"/>
          <w:szCs w:val="24"/>
        </w:rPr>
      </w:pPr>
      <w:r>
        <w:rPr>
          <w:rFonts w:hint="eastAsia" w:ascii="宋体" w:hAnsi="宋体" w:cs="宋体"/>
          <w:sz w:val="24"/>
          <w:szCs w:val="24"/>
        </w:rPr>
        <w:t>数据</w:t>
      </w:r>
      <w:r>
        <w:rPr>
          <w:rFonts w:ascii="宋体" w:hAnsi="宋体" w:cs="宋体"/>
          <w:sz w:val="24"/>
          <w:szCs w:val="24"/>
        </w:rPr>
        <w:t>长度</w:t>
      </w:r>
      <w:r>
        <w:rPr>
          <w:rFonts w:hint="eastAsia" w:ascii="宋体" w:hAnsi="宋体" w:cs="宋体"/>
          <w:sz w:val="24"/>
          <w:szCs w:val="24"/>
        </w:rPr>
        <w:t>：8</w:t>
      </w:r>
      <w:r>
        <w:rPr>
          <w:rFonts w:ascii="宋体" w:hAnsi="宋体" w:cs="宋体"/>
          <w:sz w:val="24"/>
          <w:szCs w:val="24"/>
        </w:rPr>
        <w:t xml:space="preserve"> </w:t>
      </w:r>
      <w:r>
        <w:rPr>
          <w:rFonts w:hint="eastAsia" w:ascii="宋体" w:hAnsi="宋体" w:cs="宋体"/>
          <w:sz w:val="24"/>
          <w:szCs w:val="24"/>
        </w:rPr>
        <w:t>BIT</w:t>
      </w:r>
    </w:p>
    <w:p w14:paraId="21586A2E">
      <w:pPr>
        <w:pStyle w:val="16"/>
        <w:ind w:left="360" w:firstLine="0" w:firstLineChars="0"/>
        <w:rPr>
          <w:rFonts w:ascii="宋体" w:hAnsi="宋体" w:cs="宋体"/>
          <w:sz w:val="24"/>
          <w:szCs w:val="24"/>
        </w:rPr>
      </w:pPr>
      <w:r>
        <w:rPr>
          <w:rFonts w:hint="eastAsia" w:ascii="宋体" w:hAnsi="宋体" w:cs="宋体"/>
          <w:sz w:val="24"/>
          <w:szCs w:val="24"/>
        </w:rPr>
        <w:t>奇偶校验</w:t>
      </w:r>
      <w:r>
        <w:rPr>
          <w:rFonts w:ascii="宋体" w:hAnsi="宋体" w:cs="宋体"/>
          <w:sz w:val="24"/>
          <w:szCs w:val="24"/>
        </w:rPr>
        <w:t>：</w:t>
      </w:r>
      <w:r>
        <w:rPr>
          <w:rFonts w:hint="eastAsia" w:ascii="宋体" w:hAnsi="宋体" w:cs="宋体"/>
          <w:sz w:val="24"/>
          <w:szCs w:val="24"/>
        </w:rPr>
        <w:t>偶校验</w:t>
      </w:r>
    </w:p>
    <w:p w14:paraId="4038778F">
      <w:pPr>
        <w:pStyle w:val="16"/>
        <w:ind w:left="360" w:firstLine="0" w:firstLineChars="0"/>
        <w:rPr>
          <w:rFonts w:ascii="宋体" w:hAnsi="宋体" w:cs="宋体"/>
          <w:sz w:val="24"/>
          <w:szCs w:val="24"/>
        </w:rPr>
      </w:pPr>
      <w:r>
        <w:rPr>
          <w:rFonts w:hint="eastAsia" w:ascii="宋体" w:hAnsi="宋体" w:cs="宋体"/>
          <w:sz w:val="24"/>
          <w:szCs w:val="24"/>
        </w:rPr>
        <w:t>停止位</w:t>
      </w:r>
      <w:r>
        <w:rPr>
          <w:rFonts w:ascii="宋体" w:hAnsi="宋体" w:cs="宋体"/>
          <w:sz w:val="24"/>
          <w:szCs w:val="24"/>
        </w:rPr>
        <w:t>：</w:t>
      </w:r>
      <w:r>
        <w:rPr>
          <w:rFonts w:hint="eastAsia" w:ascii="宋体" w:hAnsi="宋体" w:cs="宋体"/>
          <w:sz w:val="24"/>
          <w:szCs w:val="24"/>
        </w:rPr>
        <w:t xml:space="preserve">  1 BIT</w:t>
      </w:r>
    </w:p>
    <w:p w14:paraId="2F978B85">
      <w:pPr>
        <w:numPr>
          <w:ilvl w:val="0"/>
          <w:numId w:val="0"/>
        </w:numPr>
        <w:ind w:leftChars="0"/>
        <w:rPr>
          <w:rFonts w:hint="eastAsia" w:ascii="微软雅黑" w:hAnsi="微软雅黑" w:eastAsia="微软雅黑" w:cs="微软雅黑"/>
          <w:b/>
          <w:bCs/>
          <w:color w:val="41787D"/>
          <w:sz w:val="36"/>
          <w:szCs w:val="36"/>
          <w:lang w:val="en-US" w:eastAsia="zh-CN"/>
        </w:rPr>
      </w:pPr>
    </w:p>
    <w:p w14:paraId="05333164">
      <w:pPr>
        <w:numPr>
          <w:ilvl w:val="0"/>
          <w:numId w:val="0"/>
        </w:numPr>
        <w:ind w:leftChars="0"/>
        <w:rPr>
          <w:rFonts w:hint="eastAsia" w:ascii="微软雅黑" w:hAnsi="微软雅黑" w:eastAsia="微软雅黑" w:cs="微软雅黑"/>
          <w:b/>
          <w:bCs/>
          <w:color w:val="41787D"/>
          <w:sz w:val="36"/>
          <w:szCs w:val="36"/>
          <w:lang w:val="en-US" w:eastAsia="zh-CN"/>
        </w:rPr>
      </w:pPr>
    </w:p>
    <w:p w14:paraId="20F3BC1B">
      <w:pPr>
        <w:numPr>
          <w:ilvl w:val="0"/>
          <w:numId w:val="0"/>
        </w:numPr>
        <w:ind w:leftChars="0"/>
        <w:rPr>
          <w:rFonts w:hint="eastAsia" w:ascii="微软雅黑" w:hAnsi="微软雅黑" w:eastAsia="微软雅黑" w:cs="微软雅黑"/>
          <w:b/>
          <w:bCs/>
          <w:color w:val="41787D"/>
          <w:sz w:val="36"/>
          <w:szCs w:val="36"/>
          <w:lang w:val="en-US" w:eastAsia="zh-CN"/>
        </w:rPr>
      </w:pPr>
    </w:p>
    <w:p w14:paraId="54808E44">
      <w:pPr>
        <w:numPr>
          <w:ilvl w:val="0"/>
          <w:numId w:val="0"/>
        </w:numPr>
        <w:ind w:leftChars="0"/>
        <w:rPr>
          <w:rFonts w:hint="eastAsia" w:ascii="微软雅黑" w:hAnsi="微软雅黑" w:eastAsia="微软雅黑" w:cs="微软雅黑"/>
          <w:b/>
          <w:bCs/>
          <w:color w:val="41787D"/>
          <w:sz w:val="36"/>
          <w:szCs w:val="36"/>
          <w:lang w:val="en-US" w:eastAsia="zh-CN"/>
        </w:rPr>
      </w:pPr>
    </w:p>
    <w:p w14:paraId="32118406">
      <w:pPr>
        <w:pStyle w:val="16"/>
        <w:numPr>
          <w:ilvl w:val="0"/>
          <w:numId w:val="0"/>
        </w:numPr>
        <w:ind w:leftChars="0"/>
        <w:rPr>
          <w:rFonts w:hint="default" w:ascii="宋体" w:hAnsi="宋体" w:cs="宋体"/>
          <w:b/>
          <w:sz w:val="24"/>
          <w:szCs w:val="24"/>
          <w:lang w:val="en-US" w:eastAsia="zh-CN"/>
        </w:rPr>
      </w:pPr>
      <w:r>
        <w:rPr>
          <w:rFonts w:hint="eastAsia" w:ascii="宋体" w:hAnsi="宋体" w:cs="宋体"/>
          <w:b/>
          <w:sz w:val="24"/>
          <w:szCs w:val="24"/>
          <w:lang w:val="en-US" w:eastAsia="zh-CN"/>
        </w:rPr>
        <w:t>6.枪头尺寸图</w:t>
      </w:r>
    </w:p>
    <w:p w14:paraId="79E8BED4">
      <w:pPr>
        <w:numPr>
          <w:ilvl w:val="0"/>
          <w:numId w:val="0"/>
        </w:numPr>
        <w:ind w:leftChars="0"/>
        <w:rPr>
          <w:rFonts w:ascii="宋体" w:hAnsi="宋体" w:cs="宋体"/>
          <w:b/>
          <w:sz w:val="24"/>
          <w:szCs w:val="24"/>
        </w:rPr>
      </w:pPr>
      <w:r>
        <w:rPr>
          <w:rFonts w:ascii="宋体" w:hAnsi="宋体" w:cs="宋体"/>
          <w:b/>
          <w:sz w:val="24"/>
          <w:szCs w:val="24"/>
        </w:rPr>
        <w:drawing>
          <wp:inline distT="0" distB="0" distL="0" distR="0">
            <wp:extent cx="5274310" cy="3004820"/>
            <wp:effectExtent l="0" t="0" r="2540" b="5080"/>
            <wp:docPr id="32" name="图片 32" descr="C:\Users\Admin\Documents\WeChat Files\Candy-Kill\FileStorage\Temp\0e9cdde505ac3a305aa2e2098406e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Documents\WeChat Files\Candy-Kill\FileStorage\Temp\0e9cdde505ac3a305aa2e2098406ee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3005370"/>
                    </a:xfrm>
                    <a:prstGeom prst="rect">
                      <a:avLst/>
                    </a:prstGeom>
                    <a:noFill/>
                    <a:ln>
                      <a:noFill/>
                    </a:ln>
                  </pic:spPr>
                </pic:pic>
              </a:graphicData>
            </a:graphic>
          </wp:inline>
        </w:drawing>
      </w:r>
    </w:p>
    <w:p w14:paraId="3A78053F">
      <w:pPr>
        <w:numPr>
          <w:ilvl w:val="0"/>
          <w:numId w:val="0"/>
        </w:numPr>
        <w:ind w:leftChars="0"/>
        <w:rPr>
          <w:rFonts w:hint="eastAsia" w:ascii="宋体" w:hAnsi="宋体" w:cs="宋体"/>
          <w:b/>
          <w:sz w:val="24"/>
          <w:szCs w:val="24"/>
          <w:lang w:val="en-US" w:eastAsia="zh-CN"/>
        </w:rPr>
      </w:pPr>
    </w:p>
    <w:p w14:paraId="1EF0BCA1">
      <w:pPr>
        <w:numPr>
          <w:ilvl w:val="0"/>
          <w:numId w:val="0"/>
        </w:numPr>
        <w:ind w:leftChars="0"/>
        <w:outlineLvl w:val="0"/>
        <w:rPr>
          <w:rFonts w:hint="eastAsia" w:ascii="微软雅黑" w:hAnsi="微软雅黑" w:eastAsia="微软雅黑" w:cs="微软雅黑"/>
          <w:b/>
          <w:bCs/>
          <w:color w:val="41787D"/>
          <w:sz w:val="36"/>
          <w:szCs w:val="36"/>
          <w:lang w:val="en-US" w:eastAsia="zh-CN"/>
        </w:rPr>
      </w:pPr>
      <w:bookmarkStart w:id="6" w:name="_Toc19236"/>
      <w:r>
        <w:rPr>
          <w:rFonts w:hint="eastAsia" w:ascii="微软雅黑" w:hAnsi="微软雅黑" w:eastAsia="微软雅黑" w:cs="微软雅黑"/>
          <w:b/>
          <w:bCs/>
          <w:color w:val="41787D"/>
          <w:sz w:val="36"/>
          <w:szCs w:val="36"/>
          <w:lang w:val="en-US" w:eastAsia="zh-CN"/>
        </w:rPr>
        <w:t>四、设备安装</w:t>
      </w:r>
      <w:bookmarkEnd w:id="6"/>
    </w:p>
    <w:p w14:paraId="4164E26B">
      <w:pPr>
        <w:numPr>
          <w:ilvl w:val="0"/>
          <w:numId w:val="0"/>
        </w:numPr>
        <w:ind w:leftChars="0"/>
        <w:outlineLvl w:val="0"/>
        <w:rPr>
          <w:rFonts w:hint="default" w:ascii="微软雅黑" w:hAnsi="微软雅黑" w:eastAsia="微软雅黑" w:cs="微软雅黑"/>
          <w:b/>
          <w:bCs/>
          <w:color w:val="41787D"/>
          <w:sz w:val="36"/>
          <w:szCs w:val="36"/>
          <w:lang w:val="en-US" w:eastAsia="zh-CN"/>
        </w:rPr>
      </w:pPr>
    </w:p>
    <w:p w14:paraId="6A0E55EB">
      <w:pPr>
        <w:spacing w:line="360" w:lineRule="auto"/>
        <w:rPr>
          <w:rFonts w:ascii="宋体" w:hAnsi="宋体"/>
          <w:sz w:val="24"/>
          <w:szCs w:val="24"/>
        </w:rPr>
      </w:pPr>
      <w:r>
        <w:rPr>
          <w:rFonts w:hint="eastAsia" w:ascii="宋体" w:hAnsi="宋体"/>
          <w:sz w:val="24"/>
          <w:szCs w:val="24"/>
        </w:rPr>
        <w:t xml:space="preserve">1.准备一个 10A的三孔电源插座，用设备配套的电源线与主机的电源输入插座相连。 </w:t>
      </w:r>
    </w:p>
    <w:p w14:paraId="1B0EB1A1">
      <w:pPr>
        <w:spacing w:line="360" w:lineRule="auto"/>
        <w:rPr>
          <w:rFonts w:ascii="宋体" w:hAnsi="宋体"/>
          <w:sz w:val="24"/>
          <w:szCs w:val="24"/>
        </w:rPr>
      </w:pPr>
      <w:r>
        <w:rPr>
          <w:rFonts w:hint="eastAsia" w:ascii="宋体" w:hAnsi="宋体"/>
          <w:sz w:val="24"/>
          <w:szCs w:val="24"/>
        </w:rPr>
        <w:t xml:space="preserve">2.一个符合规范的接地线，连到主机尾部的接地端子；这一点很重要。 </w:t>
      </w:r>
    </w:p>
    <w:p w14:paraId="7106A27C">
      <w:pPr>
        <w:spacing w:line="360" w:lineRule="auto"/>
        <w:rPr>
          <w:rFonts w:ascii="宋体" w:hAnsi="宋体"/>
          <w:sz w:val="24"/>
          <w:szCs w:val="24"/>
        </w:rPr>
      </w:pPr>
      <w:r>
        <w:rPr>
          <w:rFonts w:hint="eastAsia" w:ascii="宋体" w:hAnsi="宋体" w:cs="宋体"/>
          <w:color w:val="000000"/>
          <w:sz w:val="24"/>
          <w:szCs w:val="24"/>
        </w:rPr>
        <w:t xml:space="preserve">3.不小于 3KG（建议大于 5KG）无油无水的稳定气源，与主机的压缩气体输入接口相连。 </w:t>
      </w:r>
    </w:p>
    <w:p w14:paraId="65AE16A1">
      <w:pPr>
        <w:spacing w:line="360" w:lineRule="auto"/>
        <w:rPr>
          <w:rFonts w:ascii="宋体" w:hAnsi="宋体"/>
          <w:sz w:val="24"/>
          <w:szCs w:val="24"/>
        </w:rPr>
      </w:pPr>
      <w:r>
        <w:rPr>
          <w:rFonts w:hint="eastAsia" w:ascii="宋体" w:hAnsi="宋体" w:cs="宋体"/>
          <w:color w:val="000000"/>
          <w:sz w:val="24"/>
          <w:szCs w:val="24"/>
        </w:rPr>
        <w:t xml:space="preserve">4.选择一个通风的地方安放主机，确保主机的散热。 </w:t>
      </w:r>
    </w:p>
    <w:p w14:paraId="1D4D0757">
      <w:pPr>
        <w:spacing w:line="360" w:lineRule="auto"/>
        <w:rPr>
          <w:rFonts w:ascii="宋体" w:hAnsi="宋体"/>
          <w:sz w:val="24"/>
          <w:szCs w:val="24"/>
        </w:rPr>
      </w:pPr>
      <w:r>
        <w:rPr>
          <w:rFonts w:hint="eastAsia" w:ascii="宋体" w:hAnsi="宋体" w:cs="宋体"/>
          <w:color w:val="000000"/>
          <w:sz w:val="24"/>
          <w:szCs w:val="24"/>
        </w:rPr>
        <w:t xml:space="preserve">5.根据被处理目标位置，固定好等离子喷枪（或旋转枪）。 </w:t>
      </w:r>
    </w:p>
    <w:p w14:paraId="08A6C5DE">
      <w:pPr>
        <w:spacing w:line="360" w:lineRule="auto"/>
        <w:rPr>
          <w:rFonts w:ascii="宋体" w:hAnsi="宋体"/>
          <w:sz w:val="24"/>
          <w:szCs w:val="24"/>
        </w:rPr>
      </w:pPr>
      <w:r>
        <w:rPr>
          <w:rFonts w:hint="eastAsia" w:ascii="宋体" w:hAnsi="宋体" w:cs="宋体"/>
          <w:color w:val="000000"/>
          <w:sz w:val="24"/>
          <w:szCs w:val="24"/>
        </w:rPr>
        <w:t>6.认真阅读使用说明书，确定控制方式，按说明书的要求做好外部控制线，连接控制线至主机后面相对应控制输入口。</w:t>
      </w:r>
    </w:p>
    <w:p w14:paraId="5E50A054">
      <w:pPr>
        <w:rPr>
          <w:rFonts w:ascii="微软雅黑" w:hAnsi="微软雅黑" w:eastAsia="微软雅黑"/>
          <w:szCs w:val="21"/>
        </w:rPr>
      </w:pPr>
    </w:p>
    <w:p w14:paraId="6D142DC8">
      <w:pPr>
        <w:pStyle w:val="2"/>
        <w:rPr>
          <w:rFonts w:hint="eastAsia" w:ascii="微软雅黑" w:hAnsi="微软雅黑" w:eastAsia="微软雅黑" w:cs="微软雅黑"/>
          <w:b/>
          <w:bCs/>
          <w:color w:val="41787D"/>
          <w:kern w:val="2"/>
          <w:sz w:val="36"/>
          <w:szCs w:val="36"/>
          <w:lang w:val="en-US" w:eastAsia="zh-CN" w:bidi="ar-SA"/>
        </w:rPr>
      </w:pPr>
      <w:bookmarkStart w:id="7" w:name="_Toc19638"/>
      <w:r>
        <w:rPr>
          <w:rFonts w:hint="eastAsia" w:ascii="微软雅黑" w:hAnsi="微软雅黑" w:eastAsia="微软雅黑" w:cs="微软雅黑"/>
          <w:b/>
          <w:bCs/>
          <w:color w:val="41787D"/>
          <w:kern w:val="2"/>
          <w:sz w:val="36"/>
          <w:szCs w:val="36"/>
          <w:lang w:val="en-US" w:eastAsia="zh-CN" w:bidi="ar-SA"/>
        </w:rPr>
        <w:t>五、设备操作</w:t>
      </w:r>
      <w:bookmarkEnd w:id="7"/>
    </w:p>
    <w:p w14:paraId="0E0183A0">
      <w:pPr>
        <w:pStyle w:val="20"/>
        <w:rPr>
          <w:rFonts w:ascii="宋体" w:hAnsi="宋体" w:eastAsia="宋体" w:cs="宋体"/>
          <w:b/>
          <w:szCs w:val="24"/>
        </w:rPr>
      </w:pPr>
      <w:r>
        <w:rPr>
          <w:rFonts w:hint="eastAsia" w:ascii="宋体" w:hAnsi="宋体" w:eastAsia="宋体" w:cs="宋体"/>
          <w:b/>
          <w:szCs w:val="24"/>
        </w:rPr>
        <w:t>1.准备</w:t>
      </w:r>
    </w:p>
    <w:p w14:paraId="60A06029">
      <w:pPr>
        <w:spacing w:after="18"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客户请参照本说明书第四章节内容，按实际需要做好必要的连接。</w:t>
      </w:r>
    </w:p>
    <w:p w14:paraId="37E37C7C">
      <w:pPr>
        <w:spacing w:after="18"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 xml:space="preserve">注意：接通电源之前，请确保电源开关①保持在关闭状态；并将等离子喷枪指向安全位置。 </w:t>
      </w:r>
    </w:p>
    <w:p w14:paraId="17A1C35C">
      <w:pPr>
        <w:numPr>
          <w:ilvl w:val="0"/>
          <w:numId w:val="2"/>
        </w:numPr>
        <w:ind w:left="360" w:hanging="360"/>
        <w:jc w:val="left"/>
        <w:rPr>
          <w:rFonts w:ascii="宋体" w:hAnsi="宋体" w:cs="宋体"/>
          <w:b/>
          <w:color w:val="000000"/>
          <w:sz w:val="24"/>
          <w:szCs w:val="24"/>
        </w:rPr>
      </w:pPr>
      <w:r>
        <w:rPr>
          <w:rFonts w:hint="eastAsia" w:ascii="宋体" w:hAnsi="宋体" w:cs="宋体"/>
          <w:b/>
          <w:color w:val="000000"/>
          <w:sz w:val="24"/>
          <w:szCs w:val="24"/>
        </w:rPr>
        <w:t>设备自检</w:t>
      </w:r>
    </w:p>
    <w:p w14:paraId="7A78691E">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 xml:space="preserve">打开电源开关①，设备进入自检状态。 LCD显示屏显示系统开机自检界面，系统自检时间约为 3秒钟。 </w:t>
      </w:r>
    </w:p>
    <w:p w14:paraId="7FCE8B6F">
      <w:pPr>
        <w:pStyle w:val="21"/>
        <w:numPr>
          <w:ilvl w:val="0"/>
          <w:numId w:val="2"/>
        </w:numPr>
        <w:spacing w:after="150" w:line="360" w:lineRule="auto"/>
        <w:rPr>
          <w:rFonts w:ascii="宋体" w:hAnsi="宋体" w:eastAsia="宋体" w:cs="宋体"/>
          <w:b/>
          <w:szCs w:val="24"/>
        </w:rPr>
      </w:pPr>
      <w:r>
        <w:rPr>
          <w:rFonts w:hint="eastAsia" w:ascii="宋体" w:hAnsi="宋体" w:eastAsia="宋体" w:cs="宋体"/>
          <w:b/>
          <w:szCs w:val="24"/>
        </w:rPr>
        <w:t>操作</w:t>
      </w:r>
    </w:p>
    <w:p w14:paraId="44FAA965">
      <w:pPr>
        <w:pStyle w:val="18"/>
        <w:rPr>
          <w:rFonts w:hint="default" w:eastAsia="宋体"/>
          <w:szCs w:val="24"/>
        </w:rPr>
      </w:pPr>
      <w:r>
        <w:rPr>
          <w:rFonts w:eastAsia="宋体"/>
          <w:szCs w:val="24"/>
        </w:rPr>
        <w:t xml:space="preserve">    打开电源总开关，确认压力显示在</w:t>
      </w:r>
      <w:r>
        <w:rPr>
          <w:rFonts w:ascii="宋体" w:hAnsi="宋体" w:eastAsia="宋体"/>
          <w:szCs w:val="24"/>
        </w:rPr>
        <w:t>0.2Mpa～0.3 Mpa</w:t>
      </w:r>
      <w:r>
        <w:rPr>
          <w:rFonts w:eastAsia="宋体"/>
          <w:szCs w:val="24"/>
        </w:rPr>
        <w:t>,如果需要本地启动，可直接按启动按钮即可，如需远程可连接好控制线后直接启动上位机</w:t>
      </w:r>
      <w:bookmarkStart w:id="8" w:name="_Toc7578"/>
    </w:p>
    <w:bookmarkEnd w:id="8"/>
    <w:p w14:paraId="30456678">
      <w:pPr>
        <w:pStyle w:val="2"/>
        <w:rPr>
          <w:rFonts w:hint="default" w:ascii="微软雅黑" w:hAnsi="微软雅黑" w:eastAsia="微软雅黑" w:cs="微软雅黑"/>
          <w:b/>
          <w:bCs/>
          <w:color w:val="41787D"/>
          <w:kern w:val="2"/>
          <w:sz w:val="36"/>
          <w:szCs w:val="36"/>
          <w:lang w:val="en-US" w:eastAsia="zh-CN" w:bidi="ar-SA"/>
        </w:rPr>
      </w:pPr>
      <w:bookmarkStart w:id="9" w:name="_Toc15870"/>
      <w:r>
        <w:rPr>
          <w:rFonts w:hint="eastAsia" w:ascii="微软雅黑" w:hAnsi="微软雅黑" w:eastAsia="微软雅黑" w:cs="微软雅黑"/>
          <w:b/>
          <w:bCs/>
          <w:color w:val="41787D"/>
          <w:kern w:val="2"/>
          <w:sz w:val="36"/>
          <w:szCs w:val="36"/>
          <w:lang w:val="en-US" w:eastAsia="zh-CN" w:bidi="ar-SA"/>
        </w:rPr>
        <w:t>六、故障诊断</w:t>
      </w:r>
      <w:bookmarkEnd w:id="9"/>
    </w:p>
    <w:p w14:paraId="6B09A4D3">
      <w:pPr>
        <w:pStyle w:val="22"/>
        <w:spacing w:after="315" w:line="360" w:lineRule="auto"/>
        <w:ind w:firstLine="357"/>
        <w:rPr>
          <w:rFonts w:ascii="宋体" w:hAnsi="宋体" w:eastAsia="宋体" w:cs="宋体"/>
          <w:szCs w:val="24"/>
        </w:rPr>
      </w:pPr>
      <w:r>
        <w:rPr>
          <w:rFonts w:hint="eastAsia" w:ascii="宋体" w:hAnsi="宋体" w:eastAsia="宋体" w:cs="宋体"/>
          <w:szCs w:val="24"/>
        </w:rPr>
        <w:t xml:space="preserve">系统在运行过程中，如果检测到故障信息，会停止系统工作，常见故障有以下几种： </w:t>
      </w:r>
    </w:p>
    <w:p w14:paraId="2FEB8C6C">
      <w:pPr>
        <w:spacing w:line="360" w:lineRule="auto"/>
        <w:jc w:val="left"/>
        <w:rPr>
          <w:rFonts w:ascii="宋体" w:hAnsi="宋体" w:cs="宋体"/>
          <w:color w:val="000000"/>
          <w:sz w:val="24"/>
          <w:szCs w:val="24"/>
        </w:rPr>
      </w:pPr>
      <w:r>
        <w:rPr>
          <w:rFonts w:hint="eastAsia" w:ascii="宋体" w:hAnsi="宋体" w:cs="宋体"/>
          <w:color w:val="000000"/>
          <w:sz w:val="24"/>
          <w:szCs w:val="24"/>
        </w:rPr>
        <w:t>1.无喷出等离子或者时喷时不喷故障</w:t>
      </w:r>
    </w:p>
    <w:p w14:paraId="64D4E4EB">
      <w:pPr>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①气压故障气源气压或气源波动较大导致时喷时不喷或者喷离子不均匀</w:t>
      </w:r>
    </w:p>
    <w:p w14:paraId="55DA07B8">
      <w:pPr>
        <w:pStyle w:val="19"/>
        <w:spacing w:line="360" w:lineRule="auto"/>
        <w:ind w:left="420"/>
        <w:rPr>
          <w:rFonts w:ascii="宋体" w:hAnsi="宋体" w:eastAsia="宋体" w:cs="宋体"/>
          <w:szCs w:val="24"/>
        </w:rPr>
      </w:pPr>
      <w:r>
        <w:rPr>
          <w:rFonts w:hint="eastAsia" w:ascii="宋体" w:hAnsi="宋体" w:eastAsia="宋体" w:cs="宋体"/>
          <w:szCs w:val="24"/>
        </w:rPr>
        <w:t>对策：检查气源，输入气源气压是否符合设备要求；</w:t>
      </w:r>
    </w:p>
    <w:p w14:paraId="4A01B72E">
      <w:pPr>
        <w:pStyle w:val="19"/>
        <w:spacing w:line="360" w:lineRule="auto"/>
        <w:ind w:left="420"/>
        <w:rPr>
          <w:rFonts w:ascii="宋体" w:hAnsi="宋体" w:eastAsia="宋体" w:cs="宋体"/>
          <w:szCs w:val="24"/>
        </w:rPr>
      </w:pPr>
      <w:r>
        <w:rPr>
          <w:rFonts w:hint="eastAsia" w:ascii="宋体" w:hAnsi="宋体" w:eastAsia="宋体" w:cs="宋体"/>
          <w:szCs w:val="24"/>
        </w:rPr>
        <w:t xml:space="preserve">调节气压旋钮，观察气压表显示有无变化，无变化，检查电磁阀等气路。 </w:t>
      </w:r>
    </w:p>
    <w:p w14:paraId="0B13E68F">
      <w:pPr>
        <w:pStyle w:val="19"/>
        <w:spacing w:line="360" w:lineRule="auto"/>
        <w:ind w:left="420"/>
        <w:rPr>
          <w:rFonts w:ascii="宋体" w:hAnsi="宋体" w:eastAsia="宋体" w:cs="宋体"/>
          <w:szCs w:val="24"/>
        </w:rPr>
      </w:pPr>
      <w:r>
        <w:rPr>
          <w:rFonts w:ascii="宋体" w:hAnsi="宋体" w:eastAsia="宋体" w:cs="宋体"/>
          <w:szCs w:val="24"/>
        </w:rPr>
        <w:t>②</w:t>
      </w:r>
      <w:r>
        <w:rPr>
          <w:rFonts w:hint="eastAsia" w:ascii="宋体" w:hAnsi="宋体" w:eastAsia="宋体" w:cs="宋体"/>
          <w:szCs w:val="24"/>
        </w:rPr>
        <w:t>喷出的等离子不正常，严重时无等离子输出.</w:t>
      </w:r>
    </w:p>
    <w:p w14:paraId="32BA9B52">
      <w:pPr>
        <w:pStyle w:val="19"/>
        <w:spacing w:line="360" w:lineRule="auto"/>
        <w:ind w:left="420"/>
        <w:rPr>
          <w:rFonts w:ascii="宋体" w:hAnsi="宋体" w:eastAsia="宋体" w:cs="宋体"/>
          <w:szCs w:val="24"/>
        </w:rPr>
      </w:pPr>
      <w:r>
        <w:rPr>
          <w:rFonts w:hint="eastAsia" w:ascii="宋体" w:hAnsi="宋体" w:eastAsia="宋体" w:cs="宋体"/>
          <w:szCs w:val="24"/>
        </w:rPr>
        <w:t>对策：喷枪部件属于常规保养部件，应定期检查。长期使用，尤其是长期连续使用，高压电极容易烧蚀，出现射流不正常，严重时无射流输出。高压电极属易耗品，需定期检查，损耗严重时需及时更换</w:t>
      </w:r>
    </w:p>
    <w:p w14:paraId="46F882CD">
      <w:pPr>
        <w:pStyle w:val="19"/>
        <w:spacing w:line="360" w:lineRule="auto"/>
        <w:rPr>
          <w:rFonts w:ascii="宋体" w:hAnsi="宋体" w:eastAsia="宋体" w:cs="宋体"/>
          <w:szCs w:val="24"/>
        </w:rPr>
      </w:pPr>
      <w:r>
        <w:rPr>
          <w:rFonts w:hint="eastAsia" w:ascii="宋体" w:hAnsi="宋体" w:eastAsia="宋体" w:cs="宋体"/>
          <w:szCs w:val="24"/>
        </w:rPr>
        <w:t>2.停止喷等离子</w:t>
      </w:r>
    </w:p>
    <w:p w14:paraId="56C8E95B">
      <w:pPr>
        <w:pStyle w:val="19"/>
        <w:spacing w:line="360" w:lineRule="auto"/>
        <w:ind w:left="420"/>
        <w:rPr>
          <w:rFonts w:ascii="宋体" w:hAnsi="宋体" w:eastAsia="宋体" w:cs="宋体"/>
          <w:szCs w:val="24"/>
        </w:rPr>
      </w:pPr>
      <w:r>
        <w:rPr>
          <w:rFonts w:hint="eastAsia" w:ascii="宋体" w:hAnsi="宋体" w:eastAsia="宋体" w:cs="宋体"/>
          <w:szCs w:val="24"/>
        </w:rPr>
        <w:t>①电源欠压（低于 198V）。</w:t>
      </w:r>
    </w:p>
    <w:p w14:paraId="2759DF4A">
      <w:pPr>
        <w:pStyle w:val="22"/>
        <w:spacing w:after="315" w:line="360" w:lineRule="auto"/>
        <w:ind w:left="420"/>
        <w:rPr>
          <w:rFonts w:ascii="宋体" w:hAnsi="宋体" w:eastAsia="宋体" w:cs="宋体"/>
          <w:szCs w:val="24"/>
        </w:rPr>
      </w:pPr>
      <w:r>
        <w:rPr>
          <w:rFonts w:hint="eastAsia" w:ascii="宋体" w:hAnsi="宋体" w:eastAsia="宋体" w:cs="宋体"/>
          <w:szCs w:val="24"/>
        </w:rPr>
        <w:t xml:space="preserve">对策：检查输入交流电压。 </w:t>
      </w:r>
    </w:p>
    <w:p w14:paraId="77933761">
      <w:pPr>
        <w:pStyle w:val="21"/>
        <w:spacing w:line="360" w:lineRule="auto"/>
        <w:ind w:firstLine="480" w:firstLineChars="200"/>
        <w:rPr>
          <w:rFonts w:ascii="宋体" w:hAnsi="宋体" w:eastAsia="宋体" w:cs="宋体"/>
          <w:szCs w:val="24"/>
        </w:rPr>
      </w:pPr>
      <w:r>
        <w:rPr>
          <w:rFonts w:hint="eastAsia" w:ascii="宋体" w:hAnsi="宋体" w:eastAsia="宋体" w:cs="宋体"/>
          <w:szCs w:val="24"/>
        </w:rPr>
        <w:t>②.系统过压</w:t>
      </w:r>
    </w:p>
    <w:p w14:paraId="0088BDE4">
      <w:pPr>
        <w:pStyle w:val="19"/>
        <w:spacing w:line="360" w:lineRule="auto"/>
        <w:ind w:left="420"/>
        <w:rPr>
          <w:rFonts w:ascii="宋体" w:hAnsi="宋体" w:eastAsia="宋体" w:cs="宋体"/>
          <w:szCs w:val="24"/>
        </w:rPr>
      </w:pPr>
      <w:r>
        <w:rPr>
          <w:rFonts w:hint="eastAsia" w:ascii="宋体" w:hAnsi="宋体" w:eastAsia="宋体" w:cs="宋体"/>
          <w:szCs w:val="24"/>
        </w:rPr>
        <w:t>电源超压（高于 255V）</w:t>
      </w:r>
    </w:p>
    <w:p w14:paraId="6D6A30E7">
      <w:pPr>
        <w:pStyle w:val="22"/>
        <w:spacing w:after="315" w:line="360" w:lineRule="auto"/>
        <w:ind w:left="420"/>
        <w:rPr>
          <w:rFonts w:ascii="宋体" w:hAnsi="宋体" w:eastAsia="宋体" w:cs="宋体"/>
          <w:szCs w:val="24"/>
        </w:rPr>
      </w:pPr>
      <w:r>
        <w:rPr>
          <w:rFonts w:hint="eastAsia" w:ascii="宋体" w:hAnsi="宋体" w:eastAsia="宋体" w:cs="宋体"/>
          <w:szCs w:val="24"/>
        </w:rPr>
        <w:t xml:space="preserve">对策：检查输入交流电压。 </w:t>
      </w:r>
    </w:p>
    <w:p w14:paraId="514DE2A0">
      <w:pPr>
        <w:pStyle w:val="21"/>
        <w:spacing w:line="360" w:lineRule="auto"/>
        <w:ind w:firstLine="480" w:firstLineChars="200"/>
        <w:rPr>
          <w:rFonts w:ascii="宋体" w:hAnsi="宋体" w:eastAsia="宋体" w:cs="宋体"/>
          <w:szCs w:val="24"/>
        </w:rPr>
      </w:pPr>
      <w:r>
        <w:rPr>
          <w:rFonts w:hint="eastAsia" w:ascii="宋体" w:hAnsi="宋体" w:eastAsia="宋体" w:cs="宋体"/>
          <w:szCs w:val="24"/>
        </w:rPr>
        <w:t>③高压输出开路</w:t>
      </w:r>
    </w:p>
    <w:p w14:paraId="280CEB4A">
      <w:pPr>
        <w:pStyle w:val="23"/>
        <w:spacing w:line="360" w:lineRule="auto"/>
        <w:ind w:left="1052" w:hanging="633"/>
        <w:rPr>
          <w:rFonts w:ascii="宋体" w:hAnsi="宋体" w:eastAsia="宋体" w:cs="宋体"/>
          <w:szCs w:val="24"/>
        </w:rPr>
      </w:pPr>
      <w:r>
        <w:rPr>
          <w:rFonts w:hint="eastAsia" w:ascii="宋体" w:hAnsi="宋体" w:eastAsia="宋体" w:cs="宋体"/>
          <w:szCs w:val="24"/>
        </w:rPr>
        <w:t>对策：检查高压输出至喷枪内部的高压电极连线有无开路；</w:t>
      </w:r>
    </w:p>
    <w:p w14:paraId="7BEEEED9">
      <w:pPr>
        <w:pStyle w:val="23"/>
        <w:spacing w:line="360" w:lineRule="auto"/>
        <w:ind w:left="1052" w:hanging="633"/>
        <w:rPr>
          <w:rFonts w:ascii="宋体" w:hAnsi="宋体" w:eastAsia="宋体" w:cs="宋体"/>
          <w:szCs w:val="24"/>
        </w:rPr>
      </w:pPr>
      <w:r>
        <w:rPr>
          <w:rFonts w:hint="eastAsia" w:ascii="宋体" w:hAnsi="宋体" w:eastAsia="宋体" w:cs="宋体"/>
          <w:szCs w:val="24"/>
        </w:rPr>
        <w:t xml:space="preserve">      检查高压检测线的连接；</w:t>
      </w:r>
    </w:p>
    <w:p w14:paraId="1A5A79FD">
      <w:pPr>
        <w:pStyle w:val="23"/>
        <w:spacing w:line="360" w:lineRule="auto"/>
        <w:ind w:left="1052" w:hanging="633"/>
        <w:rPr>
          <w:rFonts w:ascii="宋体" w:hAnsi="宋体" w:eastAsia="宋体" w:cs="宋体"/>
          <w:szCs w:val="24"/>
        </w:rPr>
      </w:pPr>
      <w:r>
        <w:rPr>
          <w:rFonts w:hint="eastAsia" w:ascii="宋体" w:hAnsi="宋体" w:eastAsia="宋体" w:cs="宋体"/>
          <w:szCs w:val="24"/>
        </w:rPr>
        <w:t xml:space="preserve">      检查设定功率与气压是否匹配，是否存在功率小，气压过大的情况。</w:t>
      </w:r>
    </w:p>
    <w:p w14:paraId="2F2CFC04">
      <w:pPr>
        <w:pStyle w:val="23"/>
        <w:spacing w:line="360" w:lineRule="auto"/>
        <w:ind w:firstLine="480" w:firstLineChars="200"/>
        <w:rPr>
          <w:rFonts w:ascii="宋体" w:hAnsi="宋体" w:eastAsia="宋体" w:cs="宋体"/>
          <w:szCs w:val="24"/>
        </w:rPr>
      </w:pPr>
      <w:r>
        <w:rPr>
          <w:rFonts w:hint="eastAsia" w:ascii="宋体" w:hAnsi="宋体" w:eastAsia="宋体" w:cs="宋体"/>
          <w:szCs w:val="24"/>
        </w:rPr>
        <w:t>④高压输出短路</w:t>
      </w:r>
    </w:p>
    <w:p w14:paraId="2B3459F0">
      <w:pPr>
        <w:pStyle w:val="22"/>
        <w:spacing w:line="360" w:lineRule="auto"/>
        <w:ind w:right="952" w:firstLine="480" w:firstLineChars="200"/>
        <w:rPr>
          <w:rFonts w:ascii="宋体" w:hAnsi="宋体" w:eastAsia="宋体" w:cs="宋体"/>
          <w:szCs w:val="24"/>
        </w:rPr>
      </w:pPr>
      <w:r>
        <w:rPr>
          <w:rFonts w:hint="eastAsia" w:ascii="宋体" w:hAnsi="宋体" w:eastAsia="宋体" w:cs="宋体"/>
          <w:szCs w:val="24"/>
        </w:rPr>
        <w:t>对策：检查高压输出至喷枪内部的高压电极连线有无短路；</w:t>
      </w:r>
    </w:p>
    <w:p w14:paraId="2E9DEAE2">
      <w:pPr>
        <w:pStyle w:val="22"/>
        <w:spacing w:line="360" w:lineRule="auto"/>
        <w:ind w:right="952" w:firstLine="480" w:firstLineChars="200"/>
        <w:rPr>
          <w:rFonts w:ascii="宋体" w:hAnsi="宋体" w:eastAsia="宋体" w:cs="宋体"/>
          <w:szCs w:val="24"/>
        </w:rPr>
      </w:pPr>
      <w:r>
        <w:rPr>
          <w:rFonts w:hint="eastAsia" w:ascii="宋体" w:hAnsi="宋体" w:eastAsia="宋体" w:cs="宋体"/>
          <w:szCs w:val="24"/>
        </w:rPr>
        <w:t>检查高压检测线的连接；</w:t>
      </w:r>
    </w:p>
    <w:p w14:paraId="3D7E8FA7">
      <w:pPr>
        <w:spacing w:line="360" w:lineRule="auto"/>
        <w:ind w:right="102"/>
        <w:jc w:val="left"/>
        <w:rPr>
          <w:rFonts w:ascii="宋体" w:hAnsi="宋体" w:cs="宋体"/>
          <w:sz w:val="24"/>
          <w:szCs w:val="24"/>
        </w:rPr>
      </w:pPr>
      <w:r>
        <w:rPr>
          <w:rFonts w:hint="eastAsia" w:ascii="宋体" w:hAnsi="宋体" w:cs="宋体"/>
          <w:sz w:val="24"/>
          <w:szCs w:val="24"/>
        </w:rPr>
        <w:t>检查设定功率与气压是否匹配，是否存在功率大，气压过小的情况。</w:t>
      </w:r>
    </w:p>
    <w:p w14:paraId="7EBBD3AB">
      <w:pPr>
        <w:spacing w:line="360" w:lineRule="auto"/>
        <w:jc w:val="left"/>
        <w:rPr>
          <w:rFonts w:ascii="宋体" w:hAnsi="宋体" w:cs="宋体"/>
          <w:color w:val="000000"/>
          <w:sz w:val="24"/>
          <w:szCs w:val="24"/>
        </w:rPr>
      </w:pPr>
      <w:r>
        <w:rPr>
          <w:rFonts w:hint="eastAsia" w:ascii="宋体" w:hAnsi="宋体" w:cs="宋体"/>
          <w:color w:val="000000"/>
          <w:sz w:val="24"/>
          <w:szCs w:val="24"/>
        </w:rPr>
        <w:t xml:space="preserve">3.无电源显示故障 </w:t>
      </w:r>
    </w:p>
    <w:p w14:paraId="01C87E87">
      <w:pPr>
        <w:numPr>
          <w:ilvl w:val="0"/>
          <w:numId w:val="3"/>
        </w:numPr>
        <w:spacing w:line="360" w:lineRule="auto"/>
        <w:jc w:val="left"/>
        <w:rPr>
          <w:rFonts w:ascii="宋体" w:hAnsi="宋体" w:cs="宋体"/>
          <w:color w:val="000000"/>
          <w:sz w:val="24"/>
          <w:szCs w:val="24"/>
        </w:rPr>
      </w:pPr>
      <w:r>
        <w:rPr>
          <w:rFonts w:hint="eastAsia" w:ascii="宋体" w:hAnsi="宋体" w:cs="宋体"/>
          <w:color w:val="000000"/>
          <w:sz w:val="24"/>
          <w:szCs w:val="24"/>
        </w:rPr>
        <w:t xml:space="preserve">开机时保险丝烧坏，前级开关跳闸功率器件故障 </w:t>
      </w:r>
    </w:p>
    <w:p w14:paraId="2594AB15">
      <w:pPr>
        <w:pStyle w:val="19"/>
        <w:spacing w:line="360" w:lineRule="auto"/>
        <w:ind w:firstLine="360" w:firstLineChars="150"/>
        <w:rPr>
          <w:rFonts w:ascii="宋体" w:hAnsi="宋体" w:eastAsia="宋体" w:cs="宋体"/>
          <w:szCs w:val="24"/>
        </w:rPr>
      </w:pPr>
      <w:r>
        <w:rPr>
          <w:rFonts w:hint="eastAsia" w:ascii="宋体" w:hAnsi="宋体" w:eastAsia="宋体" w:cs="宋体"/>
          <w:szCs w:val="24"/>
        </w:rPr>
        <w:t>打开电源开关的同时保险丝烧坏，或前级开关跳闸</w:t>
      </w:r>
    </w:p>
    <w:p w14:paraId="52B14140">
      <w:pPr>
        <w:pStyle w:val="19"/>
        <w:spacing w:line="360" w:lineRule="auto"/>
        <w:ind w:firstLine="360" w:firstLineChars="150"/>
        <w:rPr>
          <w:rFonts w:hint="eastAsia" w:ascii="宋体" w:hAnsi="宋体" w:eastAsia="宋体" w:cs="宋体"/>
          <w:szCs w:val="24"/>
        </w:rPr>
      </w:pPr>
      <w:r>
        <w:rPr>
          <w:rFonts w:hint="eastAsia" w:ascii="宋体" w:hAnsi="宋体" w:eastAsia="宋体" w:cs="宋体"/>
          <w:szCs w:val="24"/>
        </w:rPr>
        <w:t>对策：检查主散热器上的IGBT管是否损坏或者检查变压器线圈是否击穿，更换损坏的 IGBT；</w:t>
      </w:r>
      <w:bookmarkStart w:id="10" w:name="_Toc15989"/>
    </w:p>
    <w:p w14:paraId="63CB24A0">
      <w:pPr>
        <w:pStyle w:val="18"/>
        <w:rPr>
          <w:rFonts w:hint="eastAsia" w:ascii="宋体" w:hAnsi="宋体" w:eastAsia="宋体" w:cs="宋体"/>
          <w:szCs w:val="24"/>
        </w:rPr>
      </w:pPr>
    </w:p>
    <w:p w14:paraId="7B13DF5C">
      <w:pPr>
        <w:pStyle w:val="18"/>
        <w:rPr>
          <w:rFonts w:hint="eastAsia" w:ascii="宋体" w:hAnsi="宋体" w:eastAsia="宋体" w:cs="宋体"/>
          <w:szCs w:val="24"/>
        </w:rPr>
      </w:pPr>
    </w:p>
    <w:p w14:paraId="34B17852">
      <w:pPr>
        <w:pStyle w:val="18"/>
        <w:rPr>
          <w:rFonts w:hint="eastAsia" w:ascii="宋体" w:hAnsi="宋体" w:eastAsia="宋体" w:cs="宋体"/>
          <w:szCs w:val="24"/>
        </w:rPr>
      </w:pPr>
    </w:p>
    <w:p w14:paraId="5891A2B2">
      <w:pPr>
        <w:pStyle w:val="18"/>
        <w:rPr>
          <w:rFonts w:hint="eastAsia" w:ascii="宋体" w:hAnsi="宋体" w:eastAsia="宋体" w:cs="宋体"/>
          <w:szCs w:val="24"/>
        </w:rPr>
      </w:pPr>
    </w:p>
    <w:p w14:paraId="006E5496">
      <w:pPr>
        <w:pStyle w:val="18"/>
        <w:rPr>
          <w:rFonts w:hint="eastAsia" w:ascii="宋体" w:hAnsi="宋体" w:eastAsia="宋体" w:cs="宋体"/>
          <w:szCs w:val="24"/>
        </w:rPr>
      </w:pPr>
    </w:p>
    <w:p w14:paraId="4AB9EB92">
      <w:pPr>
        <w:pStyle w:val="18"/>
        <w:rPr>
          <w:rFonts w:hint="eastAsia" w:ascii="宋体" w:hAnsi="宋体" w:eastAsia="宋体" w:cs="宋体"/>
          <w:szCs w:val="24"/>
        </w:rPr>
      </w:pPr>
      <w:bookmarkStart w:id="16" w:name="_GoBack"/>
      <w:bookmarkEnd w:id="16"/>
    </w:p>
    <w:p w14:paraId="2BF925EB">
      <w:pPr>
        <w:pStyle w:val="18"/>
        <w:rPr>
          <w:rFonts w:hint="eastAsia" w:ascii="宋体" w:hAnsi="宋体" w:eastAsia="宋体" w:cs="宋体"/>
          <w:szCs w:val="24"/>
        </w:rPr>
      </w:pPr>
    </w:p>
    <w:p w14:paraId="69098F85">
      <w:pPr>
        <w:pStyle w:val="18"/>
        <w:rPr>
          <w:rFonts w:hint="eastAsia" w:ascii="宋体" w:hAnsi="宋体" w:eastAsia="宋体" w:cs="宋体"/>
          <w:szCs w:val="24"/>
          <w:lang w:val="en-US" w:eastAsia="zh-CN"/>
        </w:rPr>
      </w:pPr>
    </w:p>
    <w:p w14:paraId="0AD33092">
      <w:pPr>
        <w:pStyle w:val="2"/>
        <w:rPr>
          <w:rFonts w:hint="eastAsia" w:ascii="微软雅黑" w:hAnsi="微软雅黑" w:eastAsia="微软雅黑" w:cs="微软雅黑"/>
          <w:b/>
          <w:bCs/>
          <w:color w:val="41787D"/>
          <w:kern w:val="2"/>
          <w:sz w:val="36"/>
          <w:szCs w:val="36"/>
          <w:lang w:val="en-US" w:eastAsia="zh-CN" w:bidi="ar-SA"/>
        </w:rPr>
      </w:pPr>
      <w:bookmarkStart w:id="11" w:name="_Toc13407"/>
      <w:r>
        <w:rPr>
          <w:rFonts w:hint="eastAsia" w:ascii="微软雅黑" w:hAnsi="微软雅黑" w:eastAsia="微软雅黑" w:cs="微软雅黑"/>
          <w:b/>
          <w:bCs/>
          <w:color w:val="41787D"/>
          <w:kern w:val="2"/>
          <w:sz w:val="36"/>
          <w:szCs w:val="36"/>
          <w:lang w:val="en-US" w:eastAsia="zh-CN" w:bidi="ar-SA"/>
        </w:rPr>
        <w:t>七、安全规范</w:t>
      </w:r>
      <w:bookmarkEnd w:id="10"/>
      <w:bookmarkEnd w:id="11"/>
    </w:p>
    <w:p w14:paraId="6F8D68E7">
      <w:pPr>
        <w:spacing w:line="360" w:lineRule="auto"/>
        <w:rPr>
          <w:rFonts w:ascii="宋体" w:hAnsi="宋体" w:cs="宋体"/>
          <w:sz w:val="24"/>
          <w:szCs w:val="24"/>
        </w:rPr>
      </w:pPr>
      <w:r>
        <w:rPr>
          <w:rFonts w:hint="eastAsia" w:ascii="宋体" w:hAnsi="宋体" w:cs="宋体"/>
          <w:sz w:val="24"/>
          <w:szCs w:val="24"/>
        </w:rPr>
        <w:t xml:space="preserve">    为了保证操作人员的安全和避免对等离子机控制系统和环境造成危害，无论何时启动等离子机械设备，都必须严格遵守本节以及后续章节所叙述的安全防范规定。</w:t>
      </w:r>
    </w:p>
    <w:p w14:paraId="3912B6DE">
      <w:pPr>
        <w:spacing w:line="360" w:lineRule="auto"/>
        <w:rPr>
          <w:rFonts w:ascii="宋体" w:hAnsi="宋体" w:cs="宋体"/>
          <w:sz w:val="24"/>
          <w:szCs w:val="24"/>
        </w:rPr>
      </w:pPr>
      <w:r>
        <w:rPr>
          <w:rFonts w:hint="eastAsia" w:ascii="宋体" w:hAnsi="宋体" w:cs="宋体"/>
          <w:sz w:val="24"/>
          <w:szCs w:val="24"/>
        </w:rPr>
        <w:t xml:space="preserve">   </w:t>
      </w:r>
      <w:r>
        <w:rPr>
          <w:rFonts w:hint="eastAsia" w:ascii="宋体" w:hAnsi="宋体" w:cs="宋体"/>
          <w:sz w:val="24"/>
          <w:szCs w:val="24"/>
        </w:rPr>
        <w:drawing>
          <wp:inline distT="0" distB="0" distL="0" distR="0">
            <wp:extent cx="323850" cy="228600"/>
            <wp:effectExtent l="0" t="0" r="0" b="0"/>
            <wp:docPr id="14" name="图片 1" descr="QQ截图2011121913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QQ截图20111219134607"/>
                    <pic:cNvPicPr>
                      <a:picLocks noChangeAspect="1"/>
                    </pic:cNvPicPr>
                  </pic:nvPicPr>
                  <pic:blipFill>
                    <a:blip r:embed="rId15"/>
                    <a:stretch>
                      <a:fillRect/>
                    </a:stretch>
                  </pic:blipFill>
                  <pic:spPr>
                    <a:xfrm>
                      <a:off x="0" y="0"/>
                      <a:ext cx="323850" cy="228600"/>
                    </a:xfrm>
                    <a:prstGeom prst="rect">
                      <a:avLst/>
                    </a:prstGeom>
                    <a:noFill/>
                    <a:ln w="9525">
                      <a:noFill/>
                    </a:ln>
                  </pic:spPr>
                </pic:pic>
              </a:graphicData>
            </a:graphic>
          </wp:inline>
        </w:drawing>
      </w:r>
      <w:r>
        <w:rPr>
          <w:rFonts w:hint="eastAsia" w:ascii="宋体" w:hAnsi="宋体" w:cs="宋体"/>
          <w:sz w:val="24"/>
          <w:szCs w:val="24"/>
        </w:rPr>
        <w:t>注意  等离子系统内部有高频高压，请不要在机器运行过程中打开机箱后盖，进行调试与维修。</w:t>
      </w:r>
    </w:p>
    <w:p w14:paraId="7C89D493">
      <w:pPr>
        <w:spacing w:line="360" w:lineRule="auto"/>
        <w:rPr>
          <w:rFonts w:ascii="宋体" w:hAnsi="宋体" w:cs="宋体"/>
          <w:sz w:val="24"/>
          <w:szCs w:val="24"/>
        </w:rPr>
      </w:pPr>
      <w:r>
        <w:rPr>
          <w:rFonts w:hint="eastAsia" w:ascii="宋体" w:hAnsi="宋体" w:cs="宋体"/>
          <w:sz w:val="24"/>
          <w:szCs w:val="24"/>
        </w:rPr>
        <w:t xml:space="preserve">   </w:t>
      </w:r>
      <w:r>
        <w:rPr>
          <w:rFonts w:hint="eastAsia" w:ascii="宋体" w:hAnsi="宋体" w:cs="宋体"/>
          <w:sz w:val="24"/>
          <w:szCs w:val="24"/>
        </w:rPr>
        <w:drawing>
          <wp:inline distT="0" distB="0" distL="0" distR="0">
            <wp:extent cx="323850" cy="228600"/>
            <wp:effectExtent l="0" t="0" r="0" b="0"/>
            <wp:docPr id="15" name="图片 3" descr="QQ截图2011121913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QQ截图20111219134607"/>
                    <pic:cNvPicPr>
                      <a:picLocks noChangeAspect="1"/>
                    </pic:cNvPicPr>
                  </pic:nvPicPr>
                  <pic:blipFill>
                    <a:blip r:embed="rId15"/>
                    <a:stretch>
                      <a:fillRect/>
                    </a:stretch>
                  </pic:blipFill>
                  <pic:spPr>
                    <a:xfrm>
                      <a:off x="0" y="0"/>
                      <a:ext cx="323850" cy="228600"/>
                    </a:xfrm>
                    <a:prstGeom prst="rect">
                      <a:avLst/>
                    </a:prstGeom>
                    <a:noFill/>
                    <a:ln w="9525">
                      <a:noFill/>
                    </a:ln>
                  </pic:spPr>
                </pic:pic>
              </a:graphicData>
            </a:graphic>
          </wp:inline>
        </w:drawing>
      </w:r>
      <w:r>
        <w:rPr>
          <w:rFonts w:hint="eastAsia" w:ascii="宋体" w:hAnsi="宋体" w:cs="宋体"/>
          <w:sz w:val="24"/>
          <w:szCs w:val="24"/>
        </w:rPr>
        <w:t>注意  请不要用手触摸等离子火焰，避免被电与烧伤。</w:t>
      </w:r>
    </w:p>
    <w:p w14:paraId="4C9A128E">
      <w:pPr>
        <w:spacing w:line="360" w:lineRule="auto"/>
        <w:rPr>
          <w:rFonts w:ascii="宋体" w:hAnsi="宋体" w:cs="宋体"/>
          <w:sz w:val="24"/>
          <w:szCs w:val="24"/>
        </w:rPr>
      </w:pPr>
      <w:r>
        <w:rPr>
          <w:rFonts w:hint="eastAsia" w:ascii="宋体" w:hAnsi="宋体" w:cs="宋体"/>
          <w:sz w:val="24"/>
          <w:szCs w:val="24"/>
        </w:rPr>
        <w:t xml:space="preserve">   </w:t>
      </w:r>
      <w:r>
        <w:rPr>
          <w:rFonts w:hint="eastAsia" w:ascii="宋体" w:hAnsi="宋体" w:cs="宋体"/>
          <w:sz w:val="24"/>
          <w:szCs w:val="24"/>
        </w:rPr>
        <w:drawing>
          <wp:inline distT="0" distB="0" distL="0" distR="0">
            <wp:extent cx="323850" cy="228600"/>
            <wp:effectExtent l="0" t="0" r="0" b="0"/>
            <wp:docPr id="16" name="图片 4" descr="QQ截图2011121913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QQ截图20111219134607"/>
                    <pic:cNvPicPr>
                      <a:picLocks noChangeAspect="1"/>
                    </pic:cNvPicPr>
                  </pic:nvPicPr>
                  <pic:blipFill>
                    <a:blip r:embed="rId15"/>
                    <a:stretch>
                      <a:fillRect/>
                    </a:stretch>
                  </pic:blipFill>
                  <pic:spPr>
                    <a:xfrm>
                      <a:off x="0" y="0"/>
                      <a:ext cx="323850" cy="228600"/>
                    </a:xfrm>
                    <a:prstGeom prst="rect">
                      <a:avLst/>
                    </a:prstGeom>
                    <a:noFill/>
                    <a:ln w="9525">
                      <a:noFill/>
                    </a:ln>
                  </pic:spPr>
                </pic:pic>
              </a:graphicData>
            </a:graphic>
          </wp:inline>
        </w:drawing>
      </w:r>
      <w:r>
        <w:rPr>
          <w:rFonts w:hint="eastAsia" w:ascii="宋体" w:hAnsi="宋体" w:cs="宋体"/>
          <w:sz w:val="24"/>
          <w:szCs w:val="24"/>
        </w:rPr>
        <w:t xml:space="preserve">注意  等离子机移动运行时，严禁将身体及其它物体伸进护机箱内，以免造成不必要损失。 </w:t>
      </w:r>
    </w:p>
    <w:p w14:paraId="15DC37A0">
      <w:pPr>
        <w:pStyle w:val="2"/>
        <w:rPr>
          <w:rFonts w:hint="eastAsia" w:ascii="微软雅黑" w:hAnsi="微软雅黑" w:eastAsia="微软雅黑" w:cs="微软雅黑"/>
          <w:b/>
          <w:bCs/>
          <w:color w:val="41787D"/>
          <w:kern w:val="2"/>
          <w:sz w:val="36"/>
          <w:szCs w:val="36"/>
          <w:lang w:val="en-US" w:eastAsia="zh-CN" w:bidi="ar-SA"/>
        </w:rPr>
      </w:pPr>
      <w:bookmarkStart w:id="12" w:name="_Toc4543"/>
      <w:bookmarkStart w:id="13" w:name="_Toc32637"/>
      <w:bookmarkStart w:id="14" w:name="_Toc6066"/>
    </w:p>
    <w:p w14:paraId="0257C0B8">
      <w:pPr>
        <w:pStyle w:val="2"/>
        <w:rPr>
          <w:rFonts w:hint="eastAsia" w:ascii="微软雅黑" w:hAnsi="微软雅黑" w:eastAsia="微软雅黑" w:cs="微软雅黑"/>
          <w:b/>
          <w:bCs/>
          <w:color w:val="41787D"/>
          <w:kern w:val="2"/>
          <w:sz w:val="36"/>
          <w:szCs w:val="36"/>
          <w:lang w:val="en-US" w:eastAsia="zh-CN" w:bidi="ar-SA"/>
        </w:rPr>
      </w:pPr>
      <w:bookmarkStart w:id="15" w:name="_Toc11779"/>
      <w:r>
        <w:rPr>
          <w:rFonts w:hint="eastAsia" w:ascii="微软雅黑" w:hAnsi="微软雅黑" w:eastAsia="微软雅黑" w:cs="微软雅黑"/>
          <w:b/>
          <w:bCs/>
          <w:color w:val="41787D"/>
          <w:kern w:val="2"/>
          <w:sz w:val="36"/>
          <w:szCs w:val="36"/>
          <w:lang w:val="en-US" w:eastAsia="zh-CN" w:bidi="ar-SA"/>
        </w:rPr>
        <w:t>八、售后服务条款</w:t>
      </w:r>
      <w:bookmarkEnd w:id="12"/>
      <w:bookmarkEnd w:id="13"/>
      <w:bookmarkEnd w:id="14"/>
      <w:bookmarkEnd w:id="15"/>
    </w:p>
    <w:p w14:paraId="67FAB7BF">
      <w:pPr>
        <w:spacing w:line="360" w:lineRule="auto"/>
        <w:ind w:firstLine="480" w:firstLineChars="200"/>
        <w:rPr>
          <w:rFonts w:ascii="宋体" w:hAnsi="宋体" w:cs="宋体"/>
          <w:sz w:val="24"/>
          <w:szCs w:val="24"/>
        </w:rPr>
      </w:pPr>
      <w:r>
        <w:rPr>
          <w:rFonts w:hint="eastAsia" w:ascii="宋体" w:hAnsi="宋体" w:cs="宋体"/>
          <w:sz w:val="24"/>
          <w:szCs w:val="24"/>
        </w:rPr>
        <w:t>本公司保证等离子表面处理机的技术参数符合本公司规定的指标，并且在12 个月内对出售产品免费维修。</w:t>
      </w:r>
    </w:p>
    <w:p w14:paraId="1616D0F6">
      <w:pPr>
        <w:spacing w:line="360" w:lineRule="auto"/>
        <w:rPr>
          <w:rFonts w:ascii="宋体" w:hAnsi="宋体" w:cs="宋体"/>
          <w:sz w:val="24"/>
          <w:szCs w:val="24"/>
        </w:rPr>
      </w:pPr>
      <w:r>
        <w:rPr>
          <w:rFonts w:hint="eastAsia" w:ascii="宋体" w:hAnsi="宋体" w:cs="宋体"/>
          <w:sz w:val="24"/>
          <w:szCs w:val="24"/>
        </w:rPr>
        <w:t>如因发生下列事情而导致的产品损害将不在保修范围内：</w:t>
      </w:r>
    </w:p>
    <w:p w14:paraId="1958A42A">
      <w:pPr>
        <w:spacing w:line="360" w:lineRule="auto"/>
        <w:ind w:firstLine="240" w:firstLineChars="100"/>
        <w:rPr>
          <w:rFonts w:ascii="宋体" w:hAnsi="宋体" w:cs="宋体"/>
          <w:sz w:val="24"/>
          <w:szCs w:val="24"/>
        </w:rPr>
      </w:pPr>
      <w:r>
        <w:rPr>
          <w:rFonts w:hint="eastAsia" w:ascii="宋体" w:hAnsi="宋体" w:cs="宋体"/>
          <w:sz w:val="24"/>
          <w:szCs w:val="24"/>
        </w:rPr>
        <w:t>· 客户不正确的、不适当的使用；</w:t>
      </w:r>
    </w:p>
    <w:p w14:paraId="7358FB38">
      <w:pPr>
        <w:spacing w:line="360" w:lineRule="auto"/>
        <w:ind w:firstLine="240" w:firstLineChars="100"/>
        <w:rPr>
          <w:rFonts w:ascii="宋体" w:hAnsi="宋体" w:cs="宋体"/>
          <w:sz w:val="24"/>
          <w:szCs w:val="24"/>
        </w:rPr>
      </w:pPr>
      <w:r>
        <w:rPr>
          <w:rFonts w:hint="eastAsia" w:ascii="宋体" w:hAnsi="宋体" w:cs="宋体"/>
          <w:sz w:val="24"/>
          <w:szCs w:val="24"/>
        </w:rPr>
        <w:t>· 在产品参数规定以外的环境操作；</w:t>
      </w:r>
    </w:p>
    <w:p w14:paraId="1764CB63">
      <w:pPr>
        <w:spacing w:line="360" w:lineRule="auto"/>
        <w:ind w:firstLine="240" w:firstLineChars="100"/>
        <w:rPr>
          <w:rFonts w:ascii="宋体" w:hAnsi="宋体" w:cs="宋体"/>
          <w:sz w:val="24"/>
          <w:szCs w:val="24"/>
        </w:rPr>
      </w:pPr>
      <w:r>
        <w:rPr>
          <w:rFonts w:hint="eastAsia" w:ascii="宋体" w:hAnsi="宋体" w:cs="宋体"/>
          <w:sz w:val="24"/>
          <w:szCs w:val="24"/>
        </w:rPr>
        <w:t>· 未经许可擅自改装或是错误使用；</w:t>
      </w:r>
    </w:p>
    <w:p w14:paraId="22D460F7">
      <w:pPr>
        <w:spacing w:line="360" w:lineRule="auto"/>
        <w:ind w:firstLine="240" w:firstLineChars="100"/>
        <w:rPr>
          <w:rFonts w:ascii="宋体" w:hAnsi="宋体" w:cs="宋体"/>
          <w:sz w:val="24"/>
          <w:szCs w:val="24"/>
        </w:rPr>
      </w:pPr>
      <w:r>
        <w:rPr>
          <w:rFonts w:hint="eastAsia" w:ascii="宋体" w:hAnsi="宋体" w:cs="宋体"/>
          <w:sz w:val="24"/>
          <w:szCs w:val="24"/>
        </w:rPr>
        <w:t>· 不正确的维护；</w:t>
      </w:r>
    </w:p>
    <w:p w14:paraId="182F20AB">
      <w:pPr>
        <w:spacing w:line="360" w:lineRule="auto"/>
        <w:ind w:firstLine="240" w:firstLineChars="100"/>
        <w:rPr>
          <w:rFonts w:ascii="宋体" w:hAnsi="宋体" w:cs="宋体"/>
          <w:sz w:val="24"/>
          <w:szCs w:val="24"/>
        </w:rPr>
      </w:pPr>
      <w:r>
        <w:rPr>
          <w:rFonts w:hint="eastAsia" w:ascii="宋体" w:hAnsi="宋体" w:cs="宋体"/>
          <w:sz w:val="24"/>
          <w:szCs w:val="24"/>
        </w:rPr>
        <w:t>· 等离子机的耗材。</w:t>
      </w:r>
    </w:p>
    <w:p w14:paraId="069C3108">
      <w:pPr>
        <w:spacing w:line="360" w:lineRule="auto"/>
        <w:ind w:firstLine="480" w:firstLineChars="200"/>
        <w:rPr>
          <w:rFonts w:ascii="宋体" w:hAnsi="宋体" w:cs="宋体"/>
          <w:sz w:val="24"/>
          <w:szCs w:val="24"/>
        </w:rPr>
      </w:pPr>
      <w:r>
        <w:rPr>
          <w:rFonts w:hint="eastAsia" w:ascii="宋体" w:hAnsi="宋体" w:cs="宋体"/>
          <w:sz w:val="24"/>
          <w:szCs w:val="24"/>
        </w:rPr>
        <w:t>本公司对客户提供的原材料不承担责任。本公司的责任限于免费修理或更换保修期内的出现质量问题的器件，更换修理或更换的部件的保修期按照产品最初的保修期计算，我们的售后服务不包括由于错误使用、疏忽或意外，或是由于安装、修理及调整未按本公司要求的条件进行操作而造成的产品损害。</w:t>
      </w:r>
    </w:p>
    <w:p w14:paraId="7024143D"/>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2907E543-797D-4837-A088-855BE6DBEB57}"/>
  </w:font>
  <w:font w:name="微软雅黑">
    <w:panose1 w:val="020B0503020204020204"/>
    <w:charset w:val="86"/>
    <w:family w:val="swiss"/>
    <w:pitch w:val="default"/>
    <w:sig w:usb0="80000287" w:usb1="2ACF3C50" w:usb2="00000016" w:usb3="00000000" w:csb0="0004001F" w:csb1="00000000"/>
    <w:embedRegular r:id="rId2" w:fontKey="{0A481E01-0FF3-4AAA-99BB-1B23507B22A3}"/>
  </w:font>
  <w:font w:name="华文楷体">
    <w:panose1 w:val="02010600040101010101"/>
    <w:charset w:val="86"/>
    <w:family w:val="auto"/>
    <w:pitch w:val="default"/>
    <w:sig w:usb0="00000287" w:usb1="080F0000" w:usb2="00000000" w:usb3="00000000" w:csb0="0004009F" w:csb1="DFD70000"/>
    <w:embedRegular r:id="rId3" w:fontKey="{A5E17331-DD49-47B6-B96E-15B3B70686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EBE69">
    <w:pPr>
      <w:pStyle w:val="5"/>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20873A">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0F20873A">
                    <w:pPr>
                      <w:pStyle w:val="5"/>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g">
          <w:drawing>
            <wp:anchor distT="0" distB="0" distL="114300" distR="114300" simplePos="0" relativeHeight="251664384" behindDoc="0" locked="0" layoutInCell="1" allowOverlap="1">
              <wp:simplePos x="0" y="0"/>
              <wp:positionH relativeFrom="column">
                <wp:posOffset>5039360</wp:posOffset>
              </wp:positionH>
              <wp:positionV relativeFrom="paragraph">
                <wp:posOffset>291465</wp:posOffset>
              </wp:positionV>
              <wp:extent cx="2541270" cy="265430"/>
              <wp:effectExtent l="0" t="0" r="0" b="0"/>
              <wp:wrapNone/>
              <wp:docPr id="17" name="组合 16"/>
              <wp:cNvGraphicFramePr/>
              <a:graphic xmlns:a="http://schemas.openxmlformats.org/drawingml/2006/main">
                <a:graphicData uri="http://schemas.microsoft.com/office/word/2010/wordprocessingGroup">
                  <wpg:wgp>
                    <wpg:cNvGrpSpPr/>
                    <wpg:grpSpPr>
                      <a:xfrm>
                        <a:off x="0" y="0"/>
                        <a:ext cx="2541270" cy="265430"/>
                        <a:chOff x="3083" y="8620"/>
                        <a:chExt cx="4002" cy="418"/>
                      </a:xfrm>
                    </wpg:grpSpPr>
                    <pic:pic xmlns:pic="http://schemas.openxmlformats.org/drawingml/2006/picture">
                      <pic:nvPicPr>
                        <pic:cNvPr id="26" name="图片 6" descr="网站"/>
                        <pic:cNvPicPr>
                          <a:picLocks noChangeAspect="1"/>
                        </pic:cNvPicPr>
                      </pic:nvPicPr>
                      <pic:blipFill>
                        <a:blip r:embed="rId1"/>
                        <a:stretch>
                          <a:fillRect/>
                        </a:stretch>
                      </pic:blipFill>
                      <pic:spPr>
                        <a:xfrm>
                          <a:off x="3083" y="8778"/>
                          <a:ext cx="153" cy="153"/>
                        </a:xfrm>
                        <a:prstGeom prst="rect">
                          <a:avLst/>
                        </a:prstGeom>
                      </pic:spPr>
                    </pic:pic>
                    <wps:wsp>
                      <wps:cNvPr id="27" name="文本框 11"/>
                      <wps:cNvSpPr txBox="1"/>
                      <wps:spPr>
                        <a:xfrm>
                          <a:off x="3155" y="8620"/>
                          <a:ext cx="3930" cy="418"/>
                        </a:xfrm>
                        <a:prstGeom prst="rect">
                          <a:avLst/>
                        </a:prstGeom>
                        <a:noFill/>
                      </wps:spPr>
                      <wps:txbx>
                        <w:txbxContent>
                          <w:p w14:paraId="258AB68F">
                            <w:pPr>
                              <w:pStyle w:val="9"/>
                              <w:jc w:val="left"/>
                              <w:rPr>
                                <w:color w:val="42797E"/>
                                <w:sz w:val="16"/>
                                <w:szCs w:val="16"/>
                              </w:rPr>
                            </w:pPr>
                            <w:r>
                              <w:rPr>
                                <w:rFonts w:ascii="微软雅黑" w:eastAsia="微软雅黑" w:hAnsiTheme="minorBidi"/>
                                <w:b/>
                                <w:color w:val="42797E"/>
                                <w:kern w:val="24"/>
                                <w:sz w:val="16"/>
                                <w:szCs w:val="16"/>
                              </w:rPr>
                              <w:t>www.kezon.cn</w:t>
                            </w:r>
                          </w:p>
                        </w:txbxContent>
                      </wps:txbx>
                      <wps:bodyPr wrap="square" rtlCol="0">
                        <a:spAutoFit/>
                        <a:scene3d>
                          <a:camera prst="orthographicFront"/>
                          <a:lightRig rig="threePt" dir="t"/>
                        </a:scene3d>
                      </wps:bodyPr>
                    </wps:wsp>
                  </wpg:wgp>
                </a:graphicData>
              </a:graphic>
            </wp:anchor>
          </w:drawing>
        </mc:Choice>
        <mc:Fallback>
          <w:pict>
            <v:group id="组合 16" o:spid="_x0000_s1026" o:spt="203" style="position:absolute;left:0pt;margin-left:396.8pt;margin-top:22.95pt;height:20.9pt;width:200.1pt;z-index:251664384;mso-width-relative:page;mso-height-relative:page;" coordorigin="3083,8620" coordsize="4002,418" o:gfxdata="UEsDBAoAAAAAAIdO4kAAAAAAAAAAAAAAAAAEAAAAZHJzL1BLAwQUAAAACACHTuJAKt1Q2NoAAAAK&#10;AQAADwAAAGRycy9kb3ducmV2LnhtbE2PQUvDQBCF74L/YRnBm92ssU0TsylS1FMRbAXxNk2mSWh2&#10;NmS3Sfvv3Z70OMzHe9/LV2fTiZEG11rWoGYRCOLSVi3XGr52bw9LEM4jV9hZJg0XcrAqbm9yzCo7&#10;8SeNW1+LEMIuQw2N930mpSsbMuhmticOv4MdDPpwDrWsBpxCuOnkYxQtpMGWQ0ODPa0bKo/bk9Hw&#10;PuH0EqvXcXM8rC8/u/nH90aR1vd3KnoG4ens/2C46gd1KILT3p64cqLTkKTxIqAanuYpiCug0jiM&#10;2WtYJgnIIpf/JxS/UEsDBBQAAAAIAIdO4kCD2iv9CgMAAAEHAAAOAAAAZHJzL2Uyb0RvYy54bWyt&#10;Vc1uEzEQviPxDtbe6Sab5odVk6q0tEJCELXwAI7Xu2uxaxvb+ekdUbjBBQnBhTO8AYK3afMazHg3&#10;mzYF0SIOSWb8M/7mm28mO7uLsiAzbqxQchi0t1oB4ZKpRMhsGDx/dnhvEBDrqExooSQfBqfcBruj&#10;u3d25jrmkcpVkXBDIIi08VwPg9w5HYehZTkvqd1SmkvYTJUpqQPXZGFi6Byil0UYtVq9cK5Moo1i&#10;3FpYPag2gzqiuUlAlaaC8QPFpiWXropqeEEdpGRzoW0w8mjTlDP3NE0td6QYBpCp89/wCNgT/A5H&#10;OzTODNW5YDUEehMIGzmVVEh4tAl1QB0lUyOuhSoFM8qq1G0xVYZVIp4RyKLd2uDmyKip9rlk8TzT&#10;DelQqA3W/zksezIbGyISUEI/IJKWUPHl91fn796Qdg/ZmesshkNHRp/osakXssrDhBepKfEXUiEL&#10;z+tpwytfOMJgMeput6M+UM5gL+p1tzs18SyH6uC1TmvQCQjsDnpRs/ewvr7dakXV3e32ADGFq2dD&#10;RNeA0YLF8KlpAusaTX8XJ9xyU8OBdIwmZ2PBxqZy1lRFvRVV559+Lt+eEfATbhnoavnj/fLrRwSJ&#10;9/FKFYAisseKvbBEqv2cyozvWQ3yBOJ9SlePh+heeX1SCH0oigK5Rvv/9gsxMS8nHGRgHiUeEI2t&#10;M9yxHB9M4eFjAFtx32x4lGtgiNmCSH4ji3V9+31fQhqvxNHuQuVRGGhcLi5QZqw74qokaAA0QACF&#10;oTGdPbY1ltUREMX6eW+Ci+qFIWVXZIF3TRK36pyTnGrUBoa9JIemcy4+nF18/nbx5TVpexLrc9g5&#10;xC0eKFB6s/4nptrd7kYnrJjq3Ie+8VRt9sEtqaKxVKglZBshVlDQcovJAlbRnKjkFGDPYTYOA/ty&#10;SqEriHHFvvKjFOtg9d7UQSSsBXiMS95J0GQwRwyty6aMy1U9Yg+Nkg6rTONCZLk7FhkxAuaZyw3n&#10;Ywd9JKCL/BHo8iakh1khqjFDVb3lJyNYV0bvZd+fWv9zjX4BUEsDBAoAAAAAAIdO4kAAAAAAAAAA&#10;AAAAAAAKAAAAZHJzL21lZGlhL1BLAwQUAAAACACHTuJAsE+Z4p4EAACZBAAAFAAAAGRycy9tZWRp&#10;YS9pbWFnZTEucG5nAZkEZvuJUE5HDQoaCgAAAA1JSERSAAAAFwAAABcIBgAAAOAq1KAAAAAJcEhZ&#10;cwAAIdUAACHVAQSctJ0AAARLSURBVEiJpZVbiJVlFIaf9/v/vXVSDLoYddDcSXbAiQ432lU3ZQox&#10;QufAKDCc2VNNg5NdBLaZsqLDjJPYHCKpyKgkKPMixbuI0BsrFDGtaUujolAg2Ywz+9/f28XMnral&#10;VLRu11rP+ta7Ft8S/8LmvjbQ2BC8OEZmh8C5sajh0xuKZ/4pT5dyNPb1zb2sOqNo9ADiGkGo+Yyj&#10;rKPgj8ci/Zcq9Hd4qRQKc5o6wM8DOcMJxGLBHmCl8RegleCfQPMFGY7Plbva3wB8SXihVJrpy+e/&#10;L7gXODg+obvyOe9R4DukzUTvw/FWCJ3AjQSvwvocuMHwyfF0Yg0dHeM1Xqgv5Dnztsu0GH63454Z&#10;afUWxJKswsasFpUkzqpstFhic7Md9xhGBS2Lsvz2+gdPwws9Q08h3R3txwRbUVJ0CJuEvx55pu1Y&#10;fYcjz7QdE/4K9AIK7bK2RuI64J5CT/9TF8gyuQ36AeKn5a72RyiV0sKceT2WnhScw96HNAqsxnxm&#10;eTZoOTBLsKV89tTTdHdnhd6Bd7HuHou++vSG4pkAMCNQBHKZ9CwA3d2ZQxyc3Ax2IJ03XgpguVlm&#10;FPsjAKIG6e7OAKq5/LPI+YZA+7QsEg9Y3jWyvnhiuneH6wSquNpdXt/WUg1hDYBCWFPuKq6uEJ+f&#10;DIvX11J+fnLtSaNdiAcBwtzXBhqBazG763W1WQiMn8xVL7rDJ3PVM4KJqbh62220pPHFvrlpQ/Bi&#10;CCHi3IK+oWXTw6jGZuNKoZLenPUNOYluBnB084K+IdJKVZYrQVr6l7wUKVw2M3+Vrux96/ZA3Hux&#10;1/0fi5EVaXB2DgWw20jCtzWnq3Et4iHZd5AkdnSz4G3DYwo6RLUqS3tlPiAJ70xTq/EmpMGg+Fs6&#10;FjU8MyEiZcc7W/fXYq7sGVgWUK6cq3xDR/v4gr4h0mgUdKjc2bqfLVtmFLJ8zsSD9XmLXu+/ASme&#10;jxoOpzcUzwiOClbUtyXHEUO+qZI0XqztpkrSaMhLYeQCR9AK4WPTe470EdCy8JVtTdOykBwByCnZ&#10;WOgZ2JnEuH1STL9f6BnYmVNSAsgyDtdyFr6yrUmoBYUPYWrPR0fHBjGVJK28DECplIbAuqkyDxHU&#10;IOvQFOMw0CC4HyBNeZxSKQVIchMvYSbGsjgAdZ9Moae/0wq9No8GvNTSE9jDQr+Wu9puW9A3tCyN&#10;3kfQ8nJn6/5C7+CXhiuAgszWCIck3hN+ury+uPkCOLYWbR7aIVhtmAD6JX1t+5NqxvXkdUUNnsXs&#10;l4TkCPg+OSw3flyQs/j8+PrW+0GelmVKdx9PJ9YY7xTMErpzXBwAHU1TNqV1M0udbMIcm4jVA8ir&#10;JGYZ79LZUw/XwBe+/E9ToXewA3jBkGJOIhaDdwutMvoCvBIzjGgSVLBK5a51b9SDLwWfnMGrb84j&#10;l7ZiP2j7Gkl1N5QI+l6OO/7bDb2I1V9/EX4/j3/8N9f/D+zp/8lm+K8P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CK&#10;CwAAW0NvbnRlbnRfVHlwZXNdLnhtbFBLAQIUAAoAAAAAAIdO4kAAAAAAAAAAAAAAAAAGAAAAAAAA&#10;AAAAEAAAAFcJAABfcmVscy9QSwECFAAUAAAACACHTuJAihRmPNEAAACUAQAACwAAAAAAAAABACAA&#10;AAB7CQAAX3JlbHMvLnJlbHNQSwECFAAKAAAAAACHTuJAAAAAAAAAAAAAAAAABAAAAAAAAAAAABAA&#10;AAAAAAAAZHJzL1BLAQIUAAoAAAAAAIdO4kAAAAAAAAAAAAAAAAAKAAAAAAAAAAAAEAAAAHUKAABk&#10;cnMvX3JlbHMvUEsBAhQAFAAAAAgAh07iQKomDr62AAAAIQEAABkAAAAAAAAAAQAgAAAAnQoAAGRy&#10;cy9fcmVscy9lMm9Eb2MueG1sLnJlbHNQSwECFAAUAAAACACHTuJAKt1Q2NoAAAAKAQAADwAAAAAA&#10;AAABACAAAAAiAAAAZHJzL2Rvd25yZXYueG1sUEsBAhQAFAAAAAgAh07iQIPaK/0KAwAAAQcAAA4A&#10;AAAAAAAAAQAgAAAAKQEAAGRycy9lMm9Eb2MueG1sUEsBAhQACgAAAAAAh07iQAAAAAAAAAAAAAAA&#10;AAoAAAAAAAAAAAAQAAAAXwQAAGRycy9tZWRpYS9QSwECFAAUAAAACACHTuJAsE+Z4p4EAACZBAAA&#10;FAAAAAAAAAABACAAAACHBAAAZHJzL21lZGlhL2ltYWdlMS5wbmdQSwUGAAAAAAoACgBSAgAAvwwA&#10;AAAA&#10;">
              <o:lock v:ext="edit" aspectratio="f"/>
              <v:shape id="图片 6" o:spid="_x0000_s1026" o:spt="75" alt="网站" type="#_x0000_t75" style="position:absolute;left:3083;top:8778;height:153;width:153;" filled="f" o:preferrelative="t" stroked="f" coordsize="21600,21600" o:gfxdata="UEsDBAoAAAAAAIdO4kAAAAAAAAAAAAAAAAAEAAAAZHJzL1BLAwQUAAAACACHTuJAoIpQGr4AAADb&#10;AAAADwAAAGRycy9kb3ducmV2LnhtbEWPzWsCMRTE74L/Q3hCb5qsUJXV6KG04MdB3Aq2t8fmubt0&#10;87Ju4td/bwShx2FmfsPMFjdbiwu1vnKsIRkoEMS5MxUXGvbfX/0JCB+QDdaOScOdPCzm3c4MU+Ou&#10;vKNLFgoRIexT1FCG0KRS+rwki37gGuLoHV1rMUTZFtK0eI1wW8uhUiNpseK4UGJDHyXlf9nZatj9&#10;qPV9vHzf2lyePpPssDps/K/Wb71ETUEEuoX/8Ku9NBqGI3h+iT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pQGr4A&#10;AADbAAAADwAAAAAAAAABACAAAAAiAAAAZHJzL2Rvd25yZXYueG1sUEsBAhQAFAAAAAgAh07iQDMv&#10;BZ47AAAAOQAAABAAAAAAAAAAAQAgAAAADQEAAGRycy9zaGFwZXhtbC54bWxQSwUGAAAAAAYABgBb&#10;AQAAtwMAAAAA&#10;">
                <v:fill on="f" focussize="0,0"/>
                <v:stroke on="f"/>
                <v:imagedata r:id="rId1" o:title=""/>
                <o:lock v:ext="edit" aspectratio="t"/>
              </v:shape>
              <v:shape id="文本框 11" o:spid="_x0000_s1026" o:spt="202" type="#_x0000_t202" style="position:absolute;left:3155;top:8620;height:418;width:3930;" filled="f" stroked="f" coordsize="21600,21600" o:gfxdata="UEsDBAoAAAAAAIdO4kAAAAAAAAAAAAAAAAAEAAAAZHJzL1BLAwQUAAAACACHTuJAlDVm/rsAAADb&#10;AAAADwAAAGRycy9kb3ducmV2LnhtbEWPzWrDMBCE74G+g9hCb7HkQNPgRgmlP5BDLk3c+2JtLVNr&#10;Zaxt7Lx9VSj0OMzMN8x2P4deXWhMXWQLZWFAETfRddxaqM9vyw2oJMgO+8hk4UoJ9rubxRYrFyd+&#10;p8tJWpUhnCq04EWGSuvUeAqYijgQZ+8zjgEly7HVbsQpw0OvV8asdcCO84LHgZ49NV+n72BBxD2V&#10;1/o1pMPHfHyZvGnusbb27rY0j6CEZvkP/7UPzsLqAX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Vm/r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14:paraId="258AB68F">
                      <w:pPr>
                        <w:pStyle w:val="9"/>
                        <w:jc w:val="left"/>
                        <w:rPr>
                          <w:color w:val="42797E"/>
                          <w:sz w:val="16"/>
                          <w:szCs w:val="16"/>
                        </w:rPr>
                      </w:pPr>
                      <w:r>
                        <w:rPr>
                          <w:rFonts w:ascii="微软雅黑" w:eastAsia="微软雅黑" w:hAnsiTheme="minorBidi"/>
                          <w:b/>
                          <w:color w:val="42797E"/>
                          <w:kern w:val="24"/>
                          <w:sz w:val="16"/>
                          <w:szCs w:val="16"/>
                        </w:rPr>
                        <w:t>www.kezon.cn</w:t>
                      </w:r>
                    </w:p>
                  </w:txbxContent>
                </v:textbox>
              </v:shape>
            </v:group>
          </w:pict>
        </mc:Fallback>
      </mc:AlternateContent>
    </w:r>
    <w:r>
      <mc:AlternateContent>
        <mc:Choice Requires="wpg">
          <w:drawing>
            <wp:anchor distT="0" distB="0" distL="114300" distR="114300" simplePos="0" relativeHeight="251665408" behindDoc="0" locked="0" layoutInCell="1" allowOverlap="1">
              <wp:simplePos x="0" y="0"/>
              <wp:positionH relativeFrom="column">
                <wp:posOffset>5029200</wp:posOffset>
              </wp:positionH>
              <wp:positionV relativeFrom="paragraph">
                <wp:posOffset>145415</wp:posOffset>
              </wp:positionV>
              <wp:extent cx="2553970" cy="265430"/>
              <wp:effectExtent l="0" t="0" r="0" b="0"/>
              <wp:wrapNone/>
              <wp:docPr id="18" name="组合 17"/>
              <wp:cNvGraphicFramePr/>
              <a:graphic xmlns:a="http://schemas.openxmlformats.org/drawingml/2006/main">
                <a:graphicData uri="http://schemas.microsoft.com/office/word/2010/wordprocessingGroup">
                  <wpg:wgp>
                    <wpg:cNvGrpSpPr/>
                    <wpg:grpSpPr>
                      <a:xfrm>
                        <a:off x="0" y="0"/>
                        <a:ext cx="2553970" cy="265430"/>
                        <a:chOff x="1120" y="9242"/>
                        <a:chExt cx="4022" cy="418"/>
                      </a:xfrm>
                    </wpg:grpSpPr>
                    <pic:pic xmlns:pic="http://schemas.openxmlformats.org/drawingml/2006/picture">
                      <pic:nvPicPr>
                        <pic:cNvPr id="28" name="图片 8" descr="电话"/>
                        <pic:cNvPicPr>
                          <a:picLocks noChangeAspect="1"/>
                        </pic:cNvPicPr>
                      </pic:nvPicPr>
                      <pic:blipFill>
                        <a:blip r:embed="rId2"/>
                        <a:stretch>
                          <a:fillRect/>
                        </a:stretch>
                      </pic:blipFill>
                      <pic:spPr>
                        <a:xfrm>
                          <a:off x="1120" y="9383"/>
                          <a:ext cx="170" cy="170"/>
                        </a:xfrm>
                        <a:prstGeom prst="rect">
                          <a:avLst/>
                        </a:prstGeom>
                      </pic:spPr>
                    </pic:pic>
                    <wps:wsp>
                      <wps:cNvPr id="29" name="文本框 14"/>
                      <wps:cNvSpPr txBox="1"/>
                      <wps:spPr>
                        <a:xfrm>
                          <a:off x="1212" y="9242"/>
                          <a:ext cx="3930" cy="418"/>
                        </a:xfrm>
                        <a:prstGeom prst="rect">
                          <a:avLst/>
                        </a:prstGeom>
                        <a:noFill/>
                      </wps:spPr>
                      <wps:txbx>
                        <w:txbxContent>
                          <w:p w14:paraId="3EFDBC57">
                            <w:pPr>
                              <w:pStyle w:val="9"/>
                              <w:jc w:val="left"/>
                              <w:rPr>
                                <w:color w:val="42797E"/>
                                <w:sz w:val="16"/>
                                <w:szCs w:val="16"/>
                              </w:rPr>
                            </w:pPr>
                            <w:r>
                              <w:rPr>
                                <w:rFonts w:hint="eastAsia" w:ascii="微软雅黑" w:eastAsia="微软雅黑" w:hAnsiTheme="minorBidi"/>
                                <w:b/>
                                <w:color w:val="42797E"/>
                                <w:kern w:val="24"/>
                                <w:sz w:val="16"/>
                                <w:szCs w:val="16"/>
                              </w:rPr>
                              <w:t>136 4014 1914</w:t>
                            </w:r>
                          </w:p>
                        </w:txbxContent>
                      </wps:txbx>
                      <wps:bodyPr wrap="square" rtlCol="0">
                        <a:spAutoFit/>
                        <a:scene3d>
                          <a:camera prst="orthographicFront"/>
                          <a:lightRig rig="threePt" dir="t"/>
                        </a:scene3d>
                      </wps:bodyPr>
                    </wps:wsp>
                  </wpg:wgp>
                </a:graphicData>
              </a:graphic>
            </wp:anchor>
          </w:drawing>
        </mc:Choice>
        <mc:Fallback>
          <w:pict>
            <v:group id="组合 17" o:spid="_x0000_s1026" o:spt="203" style="position:absolute;left:0pt;margin-left:396pt;margin-top:11.45pt;height:20.9pt;width:201.1pt;z-index:251665408;mso-width-relative:page;mso-height-relative:page;" coordorigin="1120,9242" coordsize="4022,418" o:gfxdata="UEsDBAoAAAAAAIdO4kAAAAAAAAAAAAAAAAAEAAAAZHJzL1BLAwQUAAAACACHTuJAKSvl1dsAAAAK&#10;AQAADwAAAGRycy9kb3ducmV2LnhtbE2PwW7CMBBE75X6D9ZW6q04dimQNA6qUNsTQipUqriZeEki&#10;4nUUmwT+vubUHkczmnmTLy+2ZQP2vnGkQEwSYEilMw1VCr53H08LYD5oMrp1hAqu6GFZ3N/lOjNu&#10;pC8ctqFisYR8phXUIXQZ576s0Wo/cR1S9I6utzpE2Vfc9HqM5bblMklm3OqG4kKtO1zVWJ62Z6vg&#10;c9Tj27N4H9an4+q6371sftYClXp8EMkrsICX8BeGG35EhyIyHdyZjGetgnkq45egQMoU2C0g0qkE&#10;dlAwm86BFzn/f6H4BVBLAwQUAAAACACHTuJAEB9gowoDAAABBwAADgAAAGRycy9lMm9Eb2MueG1s&#10;rVXNbhMxEL4j8Q7W3ulmN2lpVk2q0tIKqYKohQdwvN5di13b2E6T3hGFGwfEBThwR+LECYm3actj&#10;MOPdTZoURIs4JJnxz/ibb76ZbG3PqpKccGOFkoMgWusEhEumUiHzQfDs6f69zYBYR2VKSyX5IDjl&#10;Ntge3r2zNdUJj1WhypQbAkGkTaZ6EBTO6SQMLSt4Re2a0lzCZqZMRR24Jg9TQ6cQvSrDuNPZCKfK&#10;pNooxq2F1b16M2gimpsEVFkmGN9TbFJx6eqohpfUQUq2ENoGQ482yzhzT7LMckfKQQCZOv8Nj4A9&#10;xu9wuEWT3FBdCNZAoDeBsJJTRYWER+eh9qijZGLEtVCVYEZZlbk1pqqwTsQzAllEnRVuDoyaaJ9L&#10;nkxzPScdCrXC+j+HZY9PRoaIFJQAdZe0gopffn95/vY1ie4jO1OdJ3DowOhjPTLNQl57mPAsMxX+&#10;Qipk5nk9nfPKZ44wWIzX17v9+0A5g714Y73XbYhnBVQHr0VRDNuw2497cV0UVjxsrvc6cVzf7QFI&#10;gBC2z4aIbg5GC5bAp6EJrGs0/V2ccMtNDAfSMZo8GQk2MrWzoCqeU3X+4cflmzMCfsotA11dvvv2&#10;8+snBIn38UodgCKyQ8WeWyLVbkFlznesBnlC7j6l5eMhukuvj0uh90VZItdo/99+ISbh1ZiDDMyj&#10;1AOiiXWGO1bggxk8fARga+7nGx7lAhhitiCS38hiUd/uZreubyuOqBUGGleLC5QZ6w64qggaAA0Q&#10;QGFoQk8ObYOlPQKiWDzvTXBRvTCkbEsWeNckcavOOS6oRm1g2Cty6Ledc/H+7OLjl4vPr0jUw1ya&#10;c9g5xM0eKFR6u/4npuIIxL7UCS1T3T70je+h1T64JVU0kQq1hGwjxBoKWm42njW4xyo9BdhTmI2D&#10;wL6YUOgKYly5q/woxTpYvTNxEAlrAR7jkndTNBnMEUObsinjCtWM2H2jpKvrX4q8cEciJ0bAPHOF&#10;4XzkoI8EdJE/Al0+D+lh1ogazFBVb/nJCNbS6L3q+1OLf67hL1BLAwQKAAAAAACHTuJAAAAAAAAA&#10;AAAAAAAACgAAAGRycy9tZWRpYS9QSwMEFAAAAAgAh07iQC7ybRYiBAAAHQQAABQAAABkcnMvbWVk&#10;aWEvaW1hZ2UxLnBuZwEdBOL7iVBORw0KGgoAAAANSUhEUgAAABoAAAAaCAYAAACpSkzOAAAACXBI&#10;WXMAACHVAAAh1QEEnLSdAAADz0lEQVRIib2VTWxUZRSGn/femUIR0SAVC3RmimiMLlCJxgSqJMQN&#10;ITES2kQXmmhkZtry00srEDSIAQPYDgGZzgzRhagbwIUbowQXhiCJhIVYNwSSmf5YEPGnIRQ6c+9x&#10;0UFbaUkYie/q3u+85zz3fN+958L/JE0WiO3Zcy9W/YyZ3TVUdI79vin+5x0DRTq7F0l6UbAM9CSi&#10;CsBgsGSlpQMbWs9WCgrduIimch1guzQensdMkqIh3J3AykpBDkB954dRYTsAzOxz4DXzi/PzXmK+&#10;H7DCIJC0Ym7X/ocrBYUAfI087eCEZXYqvyG5aqyhryPZE+3KfIW0PKTQDqCx4o4kNwxg0pWJTH5g&#10;mw1KwMq6zvRTFYNQcAEAIzKRqb+j+YzMvhE4jtyGikEjvnPGzEqI+tqduXGwWbs+ujuWyuw1sczA&#10;ArOfKgYNtsd/RXwvcKrC1vR3tLHRnR4eOQZaC3Ixy/a1J49WDAIw4yAAopk1+6YA1Dy6tBrT42XD&#10;9sKGZDNg/wkUaPigwaCgPlpf9TrApW0tV3DoHn0AtcxLpRdUAhkH6ve8YSzYUb7dFtudfgAg745s&#10;MjghmBnC/fLGesUggMLQxZyZnRbMIuQeAMTatddV8lcZOgc8RMg9Ovv9zP1j8+pS3Q2RVHZ1JLX/&#10;sclANw3VuV3ZhSHZSaFqAtucb0/uBKjbnXvQCdlxQS1w1i9ped+b8fPRVKYT5AlU/tY+Rnq70BYf&#10;vCUIINaZTZhDN2a+OXqpty1xBGBeKr3Axf1aMB/skhl7kd4FTPCdwZJRoA2DPvWxbf1ecuCmrbuh&#10;fHsii9EtKeQYn0S6MisA+r2Wc0Gx2IDZKVCNpO0arZHLe4lnTdZgcAI0VfCGi47XpNPTJwUBFOpm&#10;risP2KmOdDiSyjQB9G1c83M+XGwADhj4ZtYjDW8B6G1Lnih4iSUBwXNgfYL6aded528JoqnJLwxd&#10;eNngCDBV8FmkK7uR8guS9xLxa77NKQxdeCLf1vbH2NQ+r/k46Oro4Tgjk57ROB065Eb7f9sHJMv/&#10;qi+uDl+L/7Jl/cXJUualMnNd1Cvwi1Wl2oHW1suTdzS2My/RArRiXANemFY95cdIKrua1bnwRClu&#10;wFKBY9Az0Np6GW61df9SwUt0m19ajPEDqMaBXOwR64mlsuvqdn0wZ5xZLAcw49t/lm5XW7dWxWbM&#10;bjbpLaH7RgtaIOk8MGDGPYjR+eizuNCROFkZqKyarenp02boVcl5xWCRwB0TLhp6p+DF36u8owlU&#10;25mbFZYtdGQ1BtdHHOf04Pp4752ofdv6C6hsf4nB2tmZ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APCwAAW0NvbnRl&#10;bnRfVHlwZXNdLnhtbFBLAQIUAAoAAAAAAIdO4kAAAAAAAAAAAAAAAAAGAAAAAAAAAAAAEAAAANwI&#10;AABfcmVscy9QSwECFAAUAAAACACHTuJAihRmPNEAAACUAQAACwAAAAAAAAABACAAAAAACQAAX3Jl&#10;bHMvLnJlbHNQSwECFAAKAAAAAACHTuJAAAAAAAAAAAAAAAAABAAAAAAAAAAAABAAAAAAAAAAZHJz&#10;L1BLAQIUAAoAAAAAAIdO4kAAAAAAAAAAAAAAAAAKAAAAAAAAAAAAEAAAAPoJAABkcnMvX3JlbHMv&#10;UEsBAhQAFAAAAAgAh07iQKomDr62AAAAIQEAABkAAAAAAAAAAQAgAAAAIgoAAGRycy9fcmVscy9l&#10;Mm9Eb2MueG1sLnJlbHNQSwECFAAUAAAACACHTuJAKSvl1dsAAAAKAQAADwAAAAAAAAABACAAAAAi&#10;AAAAZHJzL2Rvd25yZXYueG1sUEsBAhQAFAAAAAgAh07iQBAfYKMKAwAAAQcAAA4AAAAAAAAAAQAg&#10;AAAAKgEAAGRycy9lMm9Eb2MueG1sUEsBAhQACgAAAAAAh07iQAAAAAAAAAAAAAAAAAoAAAAAAAAA&#10;AAAQAAAAYAQAAGRycy9tZWRpYS9QSwECFAAUAAAACACHTuJALvJtFiIEAAAdBAAAFAAAAAAAAAAB&#10;ACAAAACIBAAAZHJzL21lZGlhL2ltYWdlMS5wbmdQSwUGAAAAAAoACgBSAgAARAwAAAAA&#10;">
              <o:lock v:ext="edit" aspectratio="f"/>
              <v:shape id="图片 8" o:spid="_x0000_s1026" o:spt="75" alt="电话" type="#_x0000_t75" style="position:absolute;left:1120;top:9383;height:170;width:170;" filled="f" o:preferrelative="t" stroked="f" coordsize="21600,21600" o:gfxdata="UEsDBAoAAAAAAIdO4kAAAAAAAAAAAAAAAAAEAAAAZHJzL1BLAwQUAAAACACHTuJAd43dfrcAAADb&#10;AAAADwAAAGRycy9kb3ducmV2LnhtbEVPuwrCMBTdBf8hXMFNUzuIVKOIoqiDbwe3S3Nti81NaeLr&#10;780gOB7OezR5m1I8qXaFZQW9bgSCOLW64EzB+bToDEA4j6yxtEwKPuRgMm42Rpho++IDPY8+EyGE&#10;XYIKcu+rREqX5mTQdW1FHLibrQ36AOtM6hpfIdyUMo6ivjRYcGjIsaJZTun9+DAKDlu5s8uNnu+y&#10;wecx7e/Xl1N8Vard6kVDEJ7e/i/+uVdaQRzGhi/hB8jx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3jd1+twAAANsAAAAP&#10;AAAAAAAAAAEAIAAAACIAAABkcnMvZG93bnJldi54bWxQSwECFAAUAAAACACHTuJAMy8FnjsAAAA5&#10;AAAAEAAAAAAAAAABACAAAAAGAQAAZHJzL3NoYXBleG1sLnhtbFBLBQYAAAAABgAGAFsBAACwAwAA&#10;AAA=&#10;">
                <v:fill on="f" focussize="0,0"/>
                <v:stroke on="f"/>
                <v:imagedata r:id="rId2" o:title=""/>
                <o:lock v:ext="edit" aspectratio="t"/>
              </v:shape>
              <v:shape id="文本框 14" o:spid="_x0000_s1026" o:spt="202" type="#_x0000_t202" style="position:absolute;left:1212;top:9242;height:418;width:3930;" filled="f" stroked="f" coordsize="21600,21600" o:gfxdata="UEsDBAoAAAAAAIdO4kAAAAAAAAAAAAAAAAAEAAAAZHJzL1BLAwQUAAAACACHTuJAiuZXF7sAAADb&#10;AAAADwAAAGRycy9kb3ducmV2LnhtbEWPzWrDMBCE74G+g9hCb7HkQEPjRgmlP5BDLk3c+2JtLVNr&#10;Zaxt7Lx9VSj0OMzMN8x2P4deXWhMXWQLZWFAETfRddxaqM9vywdQSZAd9pHJwpUS7Hc3iy1WLk78&#10;TpeTtCpDOFVowYsMldap8RQwFXEgzt5nHANKlmOr3YhThoder4xZ64Ad5wWPAz17ar5O38GCiHsq&#10;r/VrSIeP+fgyedPcY23t3W1pHkEJzfIf/msfnIXVB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ZXF7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14:paraId="3EFDBC57">
                      <w:pPr>
                        <w:pStyle w:val="9"/>
                        <w:jc w:val="left"/>
                        <w:rPr>
                          <w:color w:val="42797E"/>
                          <w:sz w:val="16"/>
                          <w:szCs w:val="16"/>
                        </w:rPr>
                      </w:pPr>
                      <w:r>
                        <w:rPr>
                          <w:rFonts w:hint="eastAsia" w:ascii="微软雅黑" w:eastAsia="微软雅黑" w:hAnsiTheme="minorBidi"/>
                          <w:b/>
                          <w:color w:val="42797E"/>
                          <w:kern w:val="24"/>
                          <w:sz w:val="16"/>
                          <w:szCs w:val="16"/>
                        </w:rPr>
                        <w:t>136 4014 1914</w:t>
                      </w:r>
                    </w:p>
                  </w:txbxContent>
                </v:textbox>
              </v:shape>
            </v:group>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-720090</wp:posOffset>
              </wp:positionH>
              <wp:positionV relativeFrom="paragraph">
                <wp:posOffset>298450</wp:posOffset>
              </wp:positionV>
              <wp:extent cx="1990090" cy="368300"/>
              <wp:effectExtent l="0" t="0" r="0" b="0"/>
              <wp:wrapNone/>
              <wp:docPr id="24" name="文本框 12"/>
              <wp:cNvGraphicFramePr/>
              <a:graphic xmlns:a="http://schemas.openxmlformats.org/drawingml/2006/main">
                <a:graphicData uri="http://schemas.microsoft.com/office/word/2010/wordprocessingShape">
                  <wps:wsp>
                    <wps:cNvSpPr txBox="1"/>
                    <wps:spPr>
                      <a:xfrm>
                        <a:off x="0" y="0"/>
                        <a:ext cx="1990090" cy="368300"/>
                      </a:xfrm>
                      <a:prstGeom prst="rect">
                        <a:avLst/>
                      </a:prstGeom>
                      <a:noFill/>
                    </wps:spPr>
                    <wps:txbx>
                      <w:txbxContent>
                        <w:p w14:paraId="4B8660C2">
                          <w:pPr>
                            <w:pStyle w:val="9"/>
                            <w:jc w:val="left"/>
                            <w:rPr>
                              <w:rFonts w:hint="default" w:eastAsia="微软雅黑"/>
                              <w:color w:val="42797E"/>
                              <w:sz w:val="16"/>
                              <w:szCs w:val="16"/>
                              <w:lang w:val="en-US" w:eastAsia="zh-CN"/>
                            </w:rPr>
                          </w:pPr>
                          <w:r>
                            <w:rPr>
                              <w:rFonts w:ascii="微软雅黑" w:eastAsia="微软雅黑" w:hAnsiTheme="minorBidi"/>
                              <w:b/>
                              <w:color w:val="42797E"/>
                              <w:kern w:val="24"/>
                              <w:sz w:val="16"/>
                              <w:szCs w:val="16"/>
                            </w:rPr>
                            <w:t>广东省东莞市长安镇</w:t>
                          </w:r>
                          <w:r>
                            <w:rPr>
                              <w:rFonts w:hint="eastAsia" w:ascii="微软雅黑" w:eastAsia="微软雅黑" w:hAnsiTheme="minorBidi"/>
                              <w:b/>
                              <w:color w:val="42797E"/>
                              <w:kern w:val="24"/>
                              <w:sz w:val="16"/>
                              <w:szCs w:val="16"/>
                              <w:lang w:val="en-US" w:eastAsia="zh-CN"/>
                            </w:rPr>
                            <w:t>上角埔新路3号</w:t>
                          </w:r>
                        </w:p>
                      </w:txbxContent>
                    </wps:txbx>
                    <wps:bodyPr wrap="square" rtlCol="0">
                      <a:spAutoFit/>
                      <a:scene3d>
                        <a:camera prst="orthographicFront"/>
                        <a:lightRig rig="threePt" dir="t"/>
                      </a:scene3d>
                    </wps:bodyPr>
                  </wps:wsp>
                </a:graphicData>
              </a:graphic>
            </wp:anchor>
          </w:drawing>
        </mc:Choice>
        <mc:Fallback>
          <w:pict>
            <v:shape id="文本框 12" o:spid="_x0000_s1026" o:spt="202" type="#_x0000_t202" style="position:absolute;left:0pt;margin-left:-56.7pt;margin-top:23.5pt;height:29pt;width:156.7pt;z-index:251662336;mso-width-relative:page;mso-height-relative:page;" filled="f" stroked="f" coordsize="21600,21600" o:gfxdata="UEsDBAoAAAAAAIdO4kAAAAAAAAAAAAAAAAAEAAAAZHJzL1BLAwQUAAAACACHTuJAnsHNa9YAAAAL&#10;AQAADwAAAGRycy9kb3ducmV2LnhtbE2Py07DMBBF90j8gzVI7Frb0EIV4lSIh8SCDSXdT+Mhjojt&#10;KHab9O8ZVrCbqzm6j3I7+16caExdDAb0UoGg0ETbhdZA/fm62IBIGYPFPgYycKYE2+ryosTCxil8&#10;0GmXW8EmIRVowOU8FFKmxpHHtIwDBf59xdFjZjm20o44sbnv5Y1Sd9JjFzjB4UBPjprv3dEbyNk+&#10;6nP94tPbfn5/npxq1lgbc32l1QOITHP+g+G3PleHijsd4jHYJHoDC61vV8waWN3zKCY4j48Do2qt&#10;QFal/L+h+gFQSwMEFAAAAAgAh07iQM71bgLrAQAAvQMAAA4AAABkcnMvZTJvRG9jLnhtbK1TwY7T&#10;MBC9I/EPlu80aYtW26rpCqjKBcGKhQ9wnUljKbHNeNqkPwB/wIkLd76r37FjJ9tFy2UPXBJ7Zvzm&#10;vefx6qZvG3EEDMbZQk4nuRRgtSuN3Rfy65ftq2spAilbqsZZKOQJgrxZv3yx6vwSZq52TQkoGMSG&#10;ZecLWRP5ZZYFXUOrwsR5sJysHLaKeIv7rETVMXrbZLM8v8o6h6VHpyEEjm6GpBwR8TmArqqMho3T&#10;hxYsDagIjSKWFGrjg1wntlUFmj5VVQASTSFZKaUvN+H1Ln6z9Uot96h8bfRIQT2HwhNNrTKWm16g&#10;NoqUOKD5B6o1Gl1wFU20a7NBSHKEVUzzJ97c1cpD0sJWB38xPfw/WP3xeIvClIWcvZbCqpZv/Pzz&#10;x/nXn/Pv72I6iwZ1Piy57s5zJfVvXc9j8xAPHIy6+wrb+GdFgvNs7+liL/QkdDy0WOT5glOac/Or&#10;63me/M8eT3sM9B5cK+KikMjXl1xVxw+BmAmXPpTEZtZtTdPEeKQ4UIkr6nf9yHvnyhPT7viGCxm+&#10;HRSCFEjNO5cGIqIE/+ZAjBQb8E6DhXkZl5rdQDVycUi1Gwdli87SMDqN2df02ewFGn4+VCPALUlR&#10;Gp6xVMKUL5CJ5sBo5My3mlSNwHFs/t6nqsdXt7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sHN&#10;a9YAAAALAQAADwAAAAAAAAABACAAAAAiAAAAZHJzL2Rvd25yZXYueG1sUEsBAhQAFAAAAAgAh07i&#10;QM71bgLrAQAAvQMAAA4AAAAAAAAAAQAgAAAAJQEAAGRycy9lMm9Eb2MueG1sUEsFBgAAAAAGAAYA&#10;WQEAAIIFAAAAAA==&#10;">
              <v:fill on="f" focussize="0,0"/>
              <v:stroke on="f"/>
              <v:imagedata o:title=""/>
              <o:lock v:ext="edit" aspectratio="f"/>
              <v:textbox style="mso-fit-shape-to-text:t;">
                <w:txbxContent>
                  <w:p w14:paraId="4B8660C2">
                    <w:pPr>
                      <w:pStyle w:val="9"/>
                      <w:jc w:val="left"/>
                      <w:rPr>
                        <w:rFonts w:hint="default" w:eastAsia="微软雅黑"/>
                        <w:color w:val="42797E"/>
                        <w:sz w:val="16"/>
                        <w:szCs w:val="16"/>
                        <w:lang w:val="en-US" w:eastAsia="zh-CN"/>
                      </w:rPr>
                    </w:pPr>
                    <w:r>
                      <w:rPr>
                        <w:rFonts w:ascii="微软雅黑" w:eastAsia="微软雅黑" w:hAnsiTheme="minorBidi"/>
                        <w:b/>
                        <w:color w:val="42797E"/>
                        <w:kern w:val="24"/>
                        <w:sz w:val="16"/>
                        <w:szCs w:val="16"/>
                      </w:rPr>
                      <w:t>广东省东莞市长安镇</w:t>
                    </w:r>
                    <w:r>
                      <w:rPr>
                        <w:rFonts w:hint="eastAsia" w:ascii="微软雅黑" w:eastAsia="微软雅黑" w:hAnsiTheme="minorBidi"/>
                        <w:b/>
                        <w:color w:val="42797E"/>
                        <w:kern w:val="24"/>
                        <w:sz w:val="16"/>
                        <w:szCs w:val="16"/>
                        <w:lang w:val="en-US" w:eastAsia="zh-CN"/>
                      </w:rPr>
                      <w:t>上角埔新路3号</w:t>
                    </w:r>
                  </w:p>
                </w:txbxContent>
              </v:textbox>
            </v:shape>
          </w:pict>
        </mc:Fallback>
      </mc:AlternateContent>
    </w:r>
    <w:r>
      <mc:AlternateContent>
        <mc:Choice Requires="wpg">
          <w:drawing>
            <wp:anchor distT="0" distB="0" distL="114300" distR="114300" simplePos="0" relativeHeight="251661312" behindDoc="0" locked="0" layoutInCell="1" allowOverlap="1">
              <wp:simplePos x="0" y="0"/>
              <wp:positionH relativeFrom="column">
                <wp:posOffset>-829945</wp:posOffset>
              </wp:positionH>
              <wp:positionV relativeFrom="paragraph">
                <wp:posOffset>123825</wp:posOffset>
              </wp:positionV>
              <wp:extent cx="2620010" cy="282575"/>
              <wp:effectExtent l="0" t="0" r="0" b="0"/>
              <wp:wrapNone/>
              <wp:docPr id="21" name="组合 15"/>
              <wp:cNvGraphicFramePr/>
              <a:graphic xmlns:a="http://schemas.openxmlformats.org/drawingml/2006/main">
                <a:graphicData uri="http://schemas.microsoft.com/office/word/2010/wordprocessingGroup">
                  <wpg:wgp>
                    <wpg:cNvGrpSpPr/>
                    <wpg:grpSpPr>
                      <a:xfrm>
                        <a:off x="0" y="0"/>
                        <a:ext cx="2619929" cy="282575"/>
                        <a:chOff x="365" y="7800"/>
                        <a:chExt cx="5584" cy="762"/>
                      </a:xfrm>
                    </wpg:grpSpPr>
                    <pic:pic xmlns:pic="http://schemas.openxmlformats.org/drawingml/2006/picture">
                      <pic:nvPicPr>
                        <pic:cNvPr id="22" name="图片 4" descr="公司"/>
                        <pic:cNvPicPr>
                          <a:picLocks noChangeAspect="1"/>
                        </pic:cNvPicPr>
                      </pic:nvPicPr>
                      <pic:blipFill>
                        <a:blip r:embed="rId3"/>
                        <a:stretch>
                          <a:fillRect/>
                        </a:stretch>
                      </pic:blipFill>
                      <pic:spPr>
                        <a:xfrm>
                          <a:off x="365" y="8011"/>
                          <a:ext cx="321" cy="322"/>
                        </a:xfrm>
                        <a:prstGeom prst="rect">
                          <a:avLst/>
                        </a:prstGeom>
                      </pic:spPr>
                    </pic:pic>
                    <wps:wsp>
                      <wps:cNvPr id="23" name="文本框 10"/>
                      <wps:cNvSpPr txBox="1"/>
                      <wps:spPr>
                        <a:xfrm>
                          <a:off x="588" y="7800"/>
                          <a:ext cx="5361" cy="762"/>
                        </a:xfrm>
                        <a:prstGeom prst="rect">
                          <a:avLst/>
                        </a:prstGeom>
                        <a:noFill/>
                      </wps:spPr>
                      <wps:txbx>
                        <w:txbxContent>
                          <w:p w14:paraId="0114F0F4">
                            <w:pPr>
                              <w:pStyle w:val="9"/>
                              <w:jc w:val="left"/>
                              <w:rPr>
                                <w:color w:val="42797E"/>
                                <w:sz w:val="16"/>
                                <w:szCs w:val="16"/>
                              </w:rPr>
                            </w:pPr>
                            <w:r>
                              <w:rPr>
                                <w:rFonts w:ascii="微软雅黑" w:eastAsia="微软雅黑" w:hAnsiTheme="minorBidi"/>
                                <w:b/>
                                <w:color w:val="42797E"/>
                                <w:kern w:val="24"/>
                                <w:sz w:val="16"/>
                                <w:szCs w:val="16"/>
                              </w:rPr>
                              <w:t>东莞市科众精密仪器有限公司</w:t>
                            </w:r>
                          </w:p>
                        </w:txbxContent>
                      </wps:txbx>
                      <wps:bodyPr wrap="square" rtlCol="0">
                        <a:noAutofit/>
                        <a:scene3d>
                          <a:camera prst="orthographicFront"/>
                          <a:lightRig rig="threePt" dir="t"/>
                        </a:scene3d>
                      </wps:bodyPr>
                    </wps:wsp>
                  </wpg:wgp>
                </a:graphicData>
              </a:graphic>
            </wp:anchor>
          </w:drawing>
        </mc:Choice>
        <mc:Fallback>
          <w:pict>
            <v:group id="组合 15" o:spid="_x0000_s1026" o:spt="203" style="position:absolute;left:0pt;margin-left:-65.35pt;margin-top:9.75pt;height:22.25pt;width:206.3pt;z-index:251661312;mso-width-relative:page;mso-height-relative:page;" coordorigin="365,7800" coordsize="5584,762" o:gfxdata="UEsDBAoAAAAAAIdO4kAAAAAAAAAAAAAAAAAEAAAAZHJzL1BLAwQUAAAACACHTuJAQ3st49oAAAAK&#10;AQAADwAAAGRycy9kb3ducmV2LnhtbE2PQU/CQBCF7yb+h82YeIPdBUEo3RJD1BMxEUwMt6Ed2obu&#10;btNdWvj3jic9Tt6X975J11fbiJ66UHtnQI8VCHK5L2pXGvjav40WIEJEV2DjHRm4UYB1dn+XYlL4&#10;wX1Sv4ul4BIXEjRQxdgmUoa8Ioth7FtynJ18ZzHy2ZWy6HDgctvIiVJzabF2vFBhS5uK8vPuYg28&#10;Dzi8TPVrvz2fNrfDfvbxvdVkzOODVisQka7xD4ZffVaHjJ2O/uKKIBoDIz1Vz8xyspyBYGKy0EsQ&#10;RwPzJwUyS+X/F7IfUEsDBBQAAAAIAIdO4kCHq/rADQMAAP4GAAAOAAAAZHJzL2Uyb0RvYy54bWyt&#10;Vc1uEzEQviPxDtbe6SYbkqarJlVpaYWEIGrhARyvd9di1za289M7UDjBiQtcuPcBkJB4m7SvwYx3&#10;N2lSEC3ikGT8N/PNN99MdvfmZUGm3Fih5CBob7UCwiVTiZDZIHj54uhBPyDWUZnQQkk+CM64DfaG&#10;9+/tznTMI5WrIuGGgBNp45keBLlzOg5Dy3JeUrulNJdwmCpTUgdLk4WJoTPwXhZh1Gr1wpkyiTaK&#10;cWth97A6DGqP5jYOVZoKxg8Vm5Rcusqr4QV1kJLNhbbB0KNNU87c8zS13JFiEECmzn9DELDH+B0O&#10;d2mcGapzwWoI9DYQNnIqqZAQdOnqkDpKJkbccFUKZpRVqdtiqgyrRDwjkEW7tcHNsVET7XPJ4lmm&#10;l6RDoTZY/2e37Nl0ZIhIBkHUDoikJVT86sebxaf3pN1FdmY6i+HSsdGnemTqjaxaYcLz1JT4C6mQ&#10;uef1bMkrnzvCYDPqtXd2op2AMDiL+lF327umMcuhOvis0+sGBA63+626Jix/XL/udvsPq6fbvQgh&#10;hU3UEMEtsWjBYvjULIF1g6W/axNeuYnhwDl6k9ORYCNTLa4xFTVMLb78vPpwTgBewi0DWS3eXiw+&#10;fkeQ+B6fVA4oInuq2CtLpDrIqcz4vtWgTuhAn9L69RCXa9HHhdBHoiiQarT/b7sQE/NyzEEF5kni&#10;AdHYOsMdyzFgCoFPAGzF/fLAo1wBQ8wWNPIbVTTl7bfatfdGGh2UHcqiE63XFhgz1h1zVRI0ABkA&#10;gLrQmE6f2hpKcwU0sYruTViidmFE2YYrWN1QxJ365jSnGqWBbq+podOo4fLz+eXXi8tv70jbi7i+&#10;h31D3PyRAp377HH/D0R1+zB91/qgIarb6dVMbXbBHZmisVSoJCzmCglabj6ewy6aY5WcAeoZDMZB&#10;YF9PKPQEMa44UH6OYhmk2p84lQosBaiFcck7CZoMhoihddWUcbmq5+uRUdKh2mlciCx3JyIjRsAw&#10;c7nhfOSgiwT0kL8CPb506WFWiGrMUFRv+bEI1trcvb72t1Z/W8NfUEsDBAoAAAAAAIdO4kAAAAAA&#10;AAAAAAAAAAAKAAAAZHJzL21lZGlhL1BLAwQUAAAACACHTuJACe3YYHwDAAB3AwAAFAAAAGRycy9t&#10;ZWRpYS9pbWFnZTEucG5nAXcDiPyJUE5HDQoaCgAAAA1JSERSAAAAJAAAAB0IBgAAAMJ1zv0AAAAJ&#10;cEhZcwAAIdUAACHVAQSctJ0AAAMpSURBVFiF7ZdNaFxVGIaf99yRVKwWQ4s2TTKjFMSuKqUiNtql&#10;i7oQEaELERdmkomldmKLjUqMFIolmZRIMomI6KIgceMfUrBorEWEgogrdVFnpj/Gv0qFgmlm7uui&#10;xr9OcpPYxAq+cFbn/b7zcO53vnsOXGHS5UjSWhi5GYc2we1AXIvil049nvt8eYB6e0PLyhs3RJHa&#10;wFtBdxqaBWHGYjjrqXh9ZW/up4WmTyU6hoYamqfCxiiK2rDaJG0xXg0IhOE08EYsJlyrfRJCNCFo&#10;jKOoEfjnQM2FwtWRG+5A0RbwVk1rMxGrACyM4wrSodg+qhAfK3+85itef7AGwPh4lD511guFmBUo&#10;c2B4o4nekVgHYKgiTtgeNzoWgo+W8p3li1NLo7/uUBTtFKwzvOuaX1UqfFTalf1mqRZPBLJ8jRCO&#10;4zcru3Pjywkyo5BsWV4lnrKW/uHNUQgDmBX15mN0pNLd0XO5gBJ3KDhci2kFWv4+LDUHualuXCq+&#10;j7GxqxYKlLhD5d2d7wMZZm+idU+cUH/mvB91YeS58rlvX6OvL54P0EJqyLOM+hKvAGtFOJRetfZ4&#10;enBkG/P4MyxZUdemtY9q7RbsIfCtOLydKRQ/bDk4evdccYmfLD1QvE1oP7huUVs6Us537Ks3V9rT&#10;NQnszOwvDrqBHtDDIeaDdGH0MNIz5V3ZTxcMJOkGwyZZDXUN9g9JOUp7O0tAe6b/hYJCqtfwAOae&#10;9MDoeHWquuN0z2M/zhuolO84DKxJ8s1HpSd2fAFszxwYfp5UVERsT62IvgaemvH8K42xtKfrM9vv&#10;AQit/vPcf69Tt/aPbpD8rODSGpKMNVHqzh6cNX6w+FCIdT84GJ234qcr+dyJRQNZ8XpJ99pc2nVt&#10;dPH0zQok6y7ENhshfgFeBhYPdLI79xa9vdfR1FS/qWWz1bniy/mOdtrHutgkOHPG9PXN6U++wgJJ&#10;SRL1YnZ6vtYrrqj/B0qSADKF4pOgRwxNgpXg7239vMiMN/32RqvYzFU7jRLXA+eA74BCKd8xmgKw&#10;VQUuIJ/8/T6hRT8svvwjx5y+ScMkAKYGXFjsgkuqXwH8ICQMBZt+rQ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awoA&#10;AFtDb250ZW50X1R5cGVzXS54bWxQSwECFAAKAAAAAACHTuJAAAAAAAAAAAAAAAAABgAAAAAAAAAA&#10;ABAAAAA4CAAAX3JlbHMvUEsBAhQAFAAAAAgAh07iQIoUZjzRAAAAlAEAAAsAAAAAAAAAAQAgAAAA&#10;XAgAAF9yZWxzLy5yZWxzUEsBAhQACgAAAAAAh07iQAAAAAAAAAAAAAAAAAQAAAAAAAAAAAAQAAAA&#10;AAAAAGRycy9QSwECFAAKAAAAAACHTuJAAAAAAAAAAAAAAAAACgAAAAAAAAAAABAAAABWCQAAZHJz&#10;L19yZWxzL1BLAQIUABQAAAAIAIdO4kCqJg6+tgAAACEBAAAZAAAAAAAAAAEAIAAAAH4JAABkcnMv&#10;X3JlbHMvZTJvRG9jLnhtbC5yZWxzUEsBAhQAFAAAAAgAh07iQEN7LePaAAAACgEAAA8AAAAAAAAA&#10;AQAgAAAAIgAAAGRycy9kb3ducmV2LnhtbFBLAQIUABQAAAAIAIdO4kCHq/rADQMAAP4GAAAOAAAA&#10;AAAAAAEAIAAAACkBAABkcnMvZTJvRG9jLnhtbFBLAQIUAAoAAAAAAIdO4kAAAAAAAAAAAAAAAAAK&#10;AAAAAAAAAAAAEAAAAGIEAABkcnMvbWVkaWEvUEsBAhQAFAAAAAgAh07iQAnt2GB8AwAAdwMAABQA&#10;AAAAAAAAAQAgAAAAigQAAGRycy9tZWRpYS9pbWFnZTEucG5nUEsFBgAAAAAKAAoAUgIAAKALAAAA&#10;AA==&#10;">
              <o:lock v:ext="edit" aspectratio="f"/>
              <v:shape id="图片 4" o:spid="_x0000_s1026" o:spt="75" alt="公司" type="#_x0000_t75" style="position:absolute;left:365;top:8011;height:322;width:321;" filled="f" o:preferrelative="t" stroked="f" coordsize="21600,21600" o:gfxdata="UEsDBAoAAAAAAIdO4kAAAAAAAAAAAAAAAAAEAAAAZHJzL1BLAwQUAAAACACHTuJAulHgh7sAAADb&#10;AAAADwAAAGRycy9kb3ducmV2LnhtbEWPQYvCMBSE74L/ITxhbzZtEZGu0UPBZWH3oNUf8GjeNsXm&#10;pTaxuv/eCILHYWa+Ydbbu+3ESINvHSvIkhQEce10y42C03E3X4HwAVlj55gU/JOH7WY6WWOh3Y0P&#10;NFahERHCvkAFJoS+kNLXhiz6xPXE0ftzg8UQ5dBIPeAtwm0n8zRdSostxwWDPZWG6nN1tQp+Fz/a&#10;XOW+HPeLsco63Z6/LqVSH7Ms/QQR6B7e4Vf7WyvIc3h+iT9Ab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lHgh7sAAADb&#10;AAAADwAAAAAAAAABACAAAAAiAAAAZHJzL2Rvd25yZXYueG1sUEsBAhQAFAAAAAgAh07iQDMvBZ47&#10;AAAAOQAAABAAAAAAAAAAAQAgAAAACgEAAGRycy9zaGFwZXhtbC54bWxQSwUGAAAAAAYABgBbAQAA&#10;tAMAAAAA&#10;">
                <v:fill on="f" focussize="0,0"/>
                <v:stroke on="f"/>
                <v:imagedata r:id="rId3" o:title=""/>
                <o:lock v:ext="edit" aspectratio="t"/>
              </v:shape>
              <v:shape id="文本框 10" o:spid="_x0000_s1026" o:spt="202" type="#_x0000_t202" style="position:absolute;left:588;top:7800;height:762;width:5361;" filled="f" stroked="f" coordsize="21600,21600" o:gfxdata="UEsDBAoAAAAAAIdO4kAAAAAAAAAAAAAAAAAEAAAAZHJzL1BLAwQUAAAACACHTuJAfQ3SPL0AAADb&#10;AAAADwAAAGRycy9kb3ducmV2LnhtbEWPT2vCQBTE74LfYXmCN7NrtMVGVw8thZ6U2lbo7ZF9+YPZ&#10;tyG7TdJv7xYKHoeZ+Q2zO4y2ET11vnasYZkoEMS5MzWXGj4/XhcbED4gG2wck4Zf8nDYTyc7zIwb&#10;+J36cyhFhLDPUEMVQptJ6fOKLPrEtcTRK1xnMUTZldJ0OES4bWSq1KO0WHNcqLCl54ry6/nHavg6&#10;Ft+XtTqVL/ahHdyoJNsnqfV8tlRbEIHGcA//t9+MhnQF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DdI8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114F0F4">
                      <w:pPr>
                        <w:pStyle w:val="9"/>
                        <w:jc w:val="left"/>
                        <w:rPr>
                          <w:color w:val="42797E"/>
                          <w:sz w:val="16"/>
                          <w:szCs w:val="16"/>
                        </w:rPr>
                      </w:pPr>
                      <w:r>
                        <w:rPr>
                          <w:rFonts w:ascii="微软雅黑" w:eastAsia="微软雅黑" w:hAnsiTheme="minorBidi"/>
                          <w:b/>
                          <w:color w:val="42797E"/>
                          <w:kern w:val="24"/>
                          <w:sz w:val="16"/>
                          <w:szCs w:val="16"/>
                        </w:rPr>
                        <w:t>东莞市科众精密仪器有限公司</w:t>
                      </w:r>
                    </w:p>
                  </w:txbxContent>
                </v:textbox>
              </v:shape>
            </v:group>
          </w:pict>
        </mc:Fallback>
      </mc:AlternateContent>
    </w:r>
    <w:r>
      <w:drawing>
        <wp:anchor distT="0" distB="0" distL="114300" distR="114300" simplePos="0" relativeHeight="251663360" behindDoc="0" locked="0" layoutInCell="1" allowOverlap="1">
          <wp:simplePos x="0" y="0"/>
          <wp:positionH relativeFrom="column">
            <wp:posOffset>-840740</wp:posOffset>
          </wp:positionH>
          <wp:positionV relativeFrom="paragraph">
            <wp:posOffset>369570</wp:posOffset>
          </wp:positionV>
          <wp:extent cx="138430" cy="138430"/>
          <wp:effectExtent l="0" t="0" r="13970" b="13970"/>
          <wp:wrapNone/>
          <wp:docPr id="25" name="图片 19" descr="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公司"/>
                  <pic:cNvPicPr>
                    <a:picLocks noChangeAspect="1"/>
                  </pic:cNvPicPr>
                </pic:nvPicPr>
                <pic:blipFill>
                  <a:blip r:embed="rId4"/>
                  <a:stretch>
                    <a:fillRect/>
                  </a:stretch>
                </pic:blipFill>
                <pic:spPr>
                  <a:xfrm>
                    <a:off x="0" y="0"/>
                    <a:ext cx="138430" cy="13843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BDA46">
    <w:pPr>
      <w:pStyle w:val="5"/>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9409E9">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1D9409E9">
                    <w:pPr>
                      <w:pStyle w:val="5"/>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g">
          <w:drawing>
            <wp:anchor distT="0" distB="0" distL="114300" distR="114300" simplePos="0" relativeHeight="251670528" behindDoc="0" locked="0" layoutInCell="1" allowOverlap="1">
              <wp:simplePos x="0" y="0"/>
              <wp:positionH relativeFrom="column">
                <wp:posOffset>5039360</wp:posOffset>
              </wp:positionH>
              <wp:positionV relativeFrom="paragraph">
                <wp:posOffset>291465</wp:posOffset>
              </wp:positionV>
              <wp:extent cx="2541270" cy="265430"/>
              <wp:effectExtent l="0" t="0" r="0" b="0"/>
              <wp:wrapNone/>
              <wp:docPr id="55" name="组合 16"/>
              <wp:cNvGraphicFramePr/>
              <a:graphic xmlns:a="http://schemas.openxmlformats.org/drawingml/2006/main">
                <a:graphicData uri="http://schemas.microsoft.com/office/word/2010/wordprocessingGroup">
                  <wpg:wgp>
                    <wpg:cNvGrpSpPr/>
                    <wpg:grpSpPr>
                      <a:xfrm>
                        <a:off x="0" y="0"/>
                        <a:ext cx="2541270" cy="265430"/>
                        <a:chOff x="3083" y="8620"/>
                        <a:chExt cx="4002" cy="418"/>
                      </a:xfrm>
                    </wpg:grpSpPr>
                    <pic:pic xmlns:pic="http://schemas.openxmlformats.org/drawingml/2006/picture">
                      <pic:nvPicPr>
                        <pic:cNvPr id="56" name="图片 6" descr="网站"/>
                        <pic:cNvPicPr>
                          <a:picLocks noChangeAspect="1"/>
                        </pic:cNvPicPr>
                      </pic:nvPicPr>
                      <pic:blipFill>
                        <a:blip r:embed="rId1"/>
                        <a:stretch>
                          <a:fillRect/>
                        </a:stretch>
                      </pic:blipFill>
                      <pic:spPr>
                        <a:xfrm>
                          <a:off x="3083" y="8778"/>
                          <a:ext cx="153" cy="153"/>
                        </a:xfrm>
                        <a:prstGeom prst="rect">
                          <a:avLst/>
                        </a:prstGeom>
                      </pic:spPr>
                    </pic:pic>
                    <wps:wsp>
                      <wps:cNvPr id="57" name="文本框 11"/>
                      <wps:cNvSpPr txBox="1"/>
                      <wps:spPr>
                        <a:xfrm>
                          <a:off x="3155" y="8620"/>
                          <a:ext cx="3930" cy="418"/>
                        </a:xfrm>
                        <a:prstGeom prst="rect">
                          <a:avLst/>
                        </a:prstGeom>
                        <a:noFill/>
                      </wps:spPr>
                      <wps:txbx>
                        <w:txbxContent>
                          <w:p w14:paraId="2E9B70CF">
                            <w:pPr>
                              <w:pStyle w:val="9"/>
                              <w:jc w:val="left"/>
                              <w:rPr>
                                <w:color w:val="42797E"/>
                                <w:sz w:val="16"/>
                                <w:szCs w:val="16"/>
                              </w:rPr>
                            </w:pPr>
                            <w:r>
                              <w:rPr>
                                <w:rFonts w:ascii="微软雅黑" w:eastAsia="微软雅黑" w:hAnsiTheme="minorBidi"/>
                                <w:b/>
                                <w:color w:val="42797E"/>
                                <w:kern w:val="24"/>
                                <w:sz w:val="16"/>
                                <w:szCs w:val="16"/>
                              </w:rPr>
                              <w:t>www.kezon.cn</w:t>
                            </w:r>
                          </w:p>
                        </w:txbxContent>
                      </wps:txbx>
                      <wps:bodyPr wrap="square" rtlCol="0">
                        <a:spAutoFit/>
                        <a:scene3d>
                          <a:camera prst="orthographicFront"/>
                          <a:lightRig rig="threePt" dir="t"/>
                        </a:scene3d>
                      </wps:bodyPr>
                    </wps:wsp>
                  </wpg:wgp>
                </a:graphicData>
              </a:graphic>
            </wp:anchor>
          </w:drawing>
        </mc:Choice>
        <mc:Fallback>
          <w:pict>
            <v:group id="组合 16" o:spid="_x0000_s1026" o:spt="203" style="position:absolute;left:0pt;margin-left:396.8pt;margin-top:22.95pt;height:20.9pt;width:200.1pt;z-index:251670528;mso-width-relative:page;mso-height-relative:page;" coordorigin="3083,8620" coordsize="4002,418" o:gfxdata="UEsDBAoAAAAAAIdO4kAAAAAAAAAAAAAAAAAEAAAAZHJzL1BLAwQUAAAACACHTuJAKt1Q2NoAAAAK&#10;AQAADwAAAGRycy9kb3ducmV2LnhtbE2PQUvDQBCF74L/YRnBm92ssU0TsylS1FMRbAXxNk2mSWh2&#10;NmS3Sfvv3Z70OMzHe9/LV2fTiZEG11rWoGYRCOLSVi3XGr52bw9LEM4jV9hZJg0XcrAqbm9yzCo7&#10;8SeNW1+LEMIuQw2N930mpSsbMuhmticOv4MdDPpwDrWsBpxCuOnkYxQtpMGWQ0ODPa0bKo/bk9Hw&#10;PuH0EqvXcXM8rC8/u/nH90aR1vd3KnoG4ens/2C46gd1KILT3p64cqLTkKTxIqAanuYpiCug0jiM&#10;2WtYJgnIIpf/JxS/UEsDBBQAAAAIAIdO4kAnfu+CCgMAAAEHAAAOAAAAZHJzL2Uyb0RvYy54bWyt&#10;Vc1uEzEQviPxDtbe6WaT5odVk6q0tEJCELXwAI7Xu2uxaxvb+ekdUbjBBQnBhTO8AYK3afMazHg3&#10;vwXRIg5JZvwz/uabbyZ7+7OyIBNurFCyH0Q7jYBwyVQiZNYPnj87vtcLiHVUJrRQkveDc26D/cHd&#10;O3tTHfOmylWRcEMgiLTxVPeD3Dkdh6FlOS+p3VGaS9hMlSmpA9dkYWLoFKKXRdhsNDrhVJlEG8W4&#10;tbB6VG0GdURzk4AqTQXjR4qNSy5dFdXwgjpIyeZC22Dg0aYpZ+5pmlruSNEPIFPnv+ERsEf4HQ72&#10;aJwZqnPBagj0JhC2ciqpkPDoMtQRdZSMjbgWqhTMKKtSt8NUGVaJeEYgi6ixxc2JUWPtc8niaaaX&#10;pEOhtlj/57DsyWRoiEj6QbsdEElLqPj8+6vLd29I1EF2pjqL4dCJ0Wd6aOqFrPIw4VlqSvyFVMjM&#10;83q+5JXPHGGw2GzvRs0uUM5gr9lp77Zq4lkO1cFrrUavFRDY7XWay72H9fXdRqNZ3d2NeogpXDwb&#10;IrolGC1YDJ+aJrCu0fR3ccItNzYcSMdocjIUbGgqZ42qzoKqy08/528vCPgJtwx0Nf/xfv71I4LE&#10;+3ilCkAR2WPFXlgi1WFOZcYPrAZ5Qgv6lDaPh+huvD4qhD4WRYFco/1/+4WYmJcjDjIwjxIPiMbW&#10;Ge5Yjg+m8PApgK24X254lCtgiNmCSH4ji1V9u11fQhovxBG1ofIoDDTWiwuUGetOuCoJGgANEEBh&#10;aEwnj22NZXEERLF63pvgonphSNkFWeBdk8StOucspxq1gWHX5NBdyOHqw8XV529XX16TyJNYn8PO&#10;IW72QIHSl+t/YirCRtzohAVTrfvQN56q7T64JVU0lgq1hGwjxAoKWm42msEqmiOVnAPsKczGfmBf&#10;jil0BTGuOFR+lGIdrD4YO4iEtQCPcclbCZoM5oihddmUcbmqR+yxUdJhlWlciCx3pyIjRsA8c7nh&#10;fOigjwR0kT8CXb4M6WFWiGrMUFVv+ckI1sboXff9qdU/1+AXUEsDBAoAAAAAAIdO4kAAAAAAAAAA&#10;AAAAAAAKAAAAZHJzL21lZGlhL1BLAwQUAAAACACHTuJAsE+Z4p4EAACZBAAAFAAAAGRycy9tZWRp&#10;YS9pbWFnZTEucG5nAZkEZvuJUE5HDQoaCgAAAA1JSERSAAAAFwAAABcIBgAAAOAq1KAAAAAJcEhZ&#10;cwAAIdUAACHVAQSctJ0AAARLSURBVEiJpZVbiJVlFIaf9/v/vXVSDLoYddDcSXbAiQ432lU3ZQox&#10;QufAKDCc2VNNg5NdBLaZsqLDjJPYHCKpyKgkKPMixbuI0BsrFDGtaUujolAg2Ywz+9/f28XMnral&#10;VLRu11rP+ta7Ft8S/8LmvjbQ2BC8OEZmh8C5sajh0xuKZ/4pT5dyNPb1zb2sOqNo9ADiGkGo+Yyj&#10;rKPgj8ci/Zcq9Hd4qRQKc5o6wM8DOcMJxGLBHmCl8RegleCfQPMFGY7Plbva3wB8SXihVJrpy+e/&#10;L7gXODg+obvyOe9R4DukzUTvw/FWCJ3AjQSvwvocuMHwyfF0Yg0dHeM1Xqgv5Dnztsu0GH63454Z&#10;afUWxJKswsasFpUkzqpstFhic7Md9xhGBS2Lsvz2+gdPwws9Q08h3R3txwRbUVJ0CJuEvx55pu1Y&#10;fYcjz7QdE/4K9AIK7bK2RuI64J5CT/9TF8gyuQ36AeKn5a72RyiV0sKceT2WnhScw96HNAqsxnxm&#10;eTZoOTBLsKV89tTTdHdnhd6Bd7HuHou++vSG4pkAMCNQBHKZ9CwA3d2ZQxyc3Ax2IJ03XgpguVlm&#10;FPsjAKIG6e7OAKq5/LPI+YZA+7QsEg9Y3jWyvnhiuneH6wSquNpdXt/WUg1hDYBCWFPuKq6uEJ+f&#10;DIvX11J+fnLtSaNdiAcBwtzXBhqBazG763W1WQiMn8xVL7rDJ3PVM4KJqbh62220pPHFvrlpQ/Bi&#10;CCHi3IK+oWXTw6jGZuNKoZLenPUNOYluBnB084K+IdJKVZYrQVr6l7wUKVw2M3+Vrux96/ZA3Hux&#10;1/0fi5EVaXB2DgWw20jCtzWnq3Et4iHZd5AkdnSz4G3DYwo6RLUqS3tlPiAJ70xTq/EmpMGg+Fs6&#10;FjU8MyEiZcc7W/fXYq7sGVgWUK6cq3xDR/v4gr4h0mgUdKjc2bqfLVtmFLJ8zsSD9XmLXu+/ASme&#10;jxoOpzcUzwiOClbUtyXHEUO+qZI0XqztpkrSaMhLYeQCR9AK4WPTe470EdCy8JVtTdOykBwByCnZ&#10;WOgZ2JnEuH1STL9f6BnYmVNSAsgyDtdyFr6yrUmoBYUPYWrPR0fHBjGVJK28DECplIbAuqkyDxHU&#10;IOvQFOMw0CC4HyBNeZxSKQVIchMvYSbGsjgAdZ9Moae/0wq9No8GvNTSE9jDQr+Wu9puW9A3tCyN&#10;3kfQ8nJn6/5C7+CXhiuAgszWCIck3hN+ury+uPkCOLYWbR7aIVhtmAD6JX1t+5NqxvXkdUUNnsXs&#10;l4TkCPg+OSw3flyQs/j8+PrW+0GelmVKdx9PJ9YY7xTMErpzXBwAHU1TNqV1M0udbMIcm4jVA8ir&#10;JGYZ79LZUw/XwBe+/E9ToXewA3jBkGJOIhaDdwutMvoCvBIzjGgSVLBK5a51b9SDLwWfnMGrb84j&#10;l7ZiP2j7Gkl1N5QI+l6OO/7bDb2I1V9/EX4/j3/8N9f/D+zp/8lm+K8P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CK&#10;CwAAW0NvbnRlbnRfVHlwZXNdLnhtbFBLAQIUAAoAAAAAAIdO4kAAAAAAAAAAAAAAAAAGAAAAAAAA&#10;AAAAEAAAAFcJAABfcmVscy9QSwECFAAUAAAACACHTuJAihRmPNEAAACUAQAACwAAAAAAAAABACAA&#10;AAB7CQAAX3JlbHMvLnJlbHNQSwECFAAKAAAAAACHTuJAAAAAAAAAAAAAAAAABAAAAAAAAAAAABAA&#10;AAAAAAAAZHJzL1BLAQIUAAoAAAAAAIdO4kAAAAAAAAAAAAAAAAAKAAAAAAAAAAAAEAAAAHUKAABk&#10;cnMvX3JlbHMvUEsBAhQAFAAAAAgAh07iQKomDr62AAAAIQEAABkAAAAAAAAAAQAgAAAAnQoAAGRy&#10;cy9fcmVscy9lMm9Eb2MueG1sLnJlbHNQSwECFAAUAAAACACHTuJAKt1Q2NoAAAAKAQAADwAAAAAA&#10;AAABACAAAAAiAAAAZHJzL2Rvd25yZXYueG1sUEsBAhQAFAAAAAgAh07iQCd+74IKAwAAAQcAAA4A&#10;AAAAAAAAAQAgAAAAKQEAAGRycy9lMm9Eb2MueG1sUEsBAhQACgAAAAAAh07iQAAAAAAAAAAAAAAA&#10;AAoAAAAAAAAAAAAQAAAAXwQAAGRycy9tZWRpYS9QSwECFAAUAAAACACHTuJAsE+Z4p4EAACZBAAA&#10;FAAAAAAAAAABACAAAACHBAAAZHJzL21lZGlhL2ltYWdlMS5wbmdQSwUGAAAAAAoACgBSAgAAvwwA&#10;AAAA&#10;">
              <o:lock v:ext="edit" aspectratio="f"/>
              <v:shape id="图片 6" o:spid="_x0000_s1026" o:spt="75" alt="网站" type="#_x0000_t75" style="position:absolute;left:3083;top:8778;height:153;width:153;" filled="f" o:preferrelative="t" stroked="f" coordsize="21600,21600" o:gfxdata="UEsDBAoAAAAAAIdO4kAAAAAAAAAAAAAAAAAEAAAAZHJzL1BLAwQUAAAACACHTuJA+IwjZ74AAADb&#10;AAAADwAAAGRycy9kb3ducmV2LnhtbEWPzWsCMRTE70L/h/AK3jRZQS2r0YO04MehuC2ot8fmubu4&#10;eVk38eu/NwWhx2FmfsNM53dbiyu1vnKsIekrEMS5MxUXGn5/vnofIHxANlg7Jg0P8jCfvXWmmBp3&#10;4y1ds1CICGGfooYyhCaV0uclWfR91xBH7+haiyHKtpCmxVuE21oOlBpJixXHhRIbWpSUn7KL1bDd&#10;q/VjvBx+21yeP5Nst9pt/EHr7nuiJiAC3cN/+NVeGg3DEfx9iT9Az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jZ74A&#10;AADbAAAADwAAAAAAAAABACAAAAAiAAAAZHJzL2Rvd25yZXYueG1sUEsBAhQAFAAAAAgAh07iQDMv&#10;BZ47AAAAOQAAABAAAAAAAAAAAQAgAAAADQEAAGRycy9zaGFwZXhtbC54bWxQSwUGAAAAAAYABgBb&#10;AQAAtwMAAAAA&#10;">
                <v:fill on="f" focussize="0,0"/>
                <v:stroke on="f"/>
                <v:imagedata r:id="rId1" o:title=""/>
                <o:lock v:ext="edit" aspectratio="t"/>
              </v:shape>
              <v:shape id="文本框 11" o:spid="_x0000_s1026" o:spt="202" type="#_x0000_t202" style="position:absolute;left:3155;top:8620;height:418;width:3930;" filled="f" stroked="f" coordsize="21600,21600" o:gfxdata="UEsDBAoAAAAAAIdO4kAAAAAAAAAAAAAAAAAEAAAAZHJzL1BLAwQUAAAACACHTuJAzDMVg7sAAADb&#10;AAAADwAAAGRycy9kb3ducmV2LnhtbEWPzWrDMBCE74G+g9hCb7HkQtLgRgmlP5BDLk3c+2JtLVNr&#10;Zaxt7Lx9VSj0OMzMN8x2P4deXWhMXWQLZWFAETfRddxaqM9vyw2oJMgO+8hk4UoJ9rubxRYrFyd+&#10;p8tJWpUhnCq04EWGSuvUeAqYijgQZ+8zjgEly7HVbsQpw0Ov741Z64Ad5wWPAz17ar5O38GCiHsq&#10;r/VrSIeP+fgyedOssLb27rY0j6CEZvkP/7UPzsLqAX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MVg7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14:paraId="2E9B70CF">
                      <w:pPr>
                        <w:pStyle w:val="9"/>
                        <w:jc w:val="left"/>
                        <w:rPr>
                          <w:color w:val="42797E"/>
                          <w:sz w:val="16"/>
                          <w:szCs w:val="16"/>
                        </w:rPr>
                      </w:pPr>
                      <w:r>
                        <w:rPr>
                          <w:rFonts w:ascii="微软雅黑" w:eastAsia="微软雅黑" w:hAnsiTheme="minorBidi"/>
                          <w:b/>
                          <w:color w:val="42797E"/>
                          <w:kern w:val="24"/>
                          <w:sz w:val="16"/>
                          <w:szCs w:val="16"/>
                        </w:rPr>
                        <w:t>www.kezon.cn</w:t>
                      </w:r>
                    </w:p>
                  </w:txbxContent>
                </v:textbox>
              </v:shape>
            </v:group>
          </w:pict>
        </mc:Fallback>
      </mc:AlternateContent>
    </w:r>
    <w:r>
      <mc:AlternateContent>
        <mc:Choice Requires="wpg">
          <w:drawing>
            <wp:anchor distT="0" distB="0" distL="114300" distR="114300" simplePos="0" relativeHeight="251671552" behindDoc="0" locked="0" layoutInCell="1" allowOverlap="1">
              <wp:simplePos x="0" y="0"/>
              <wp:positionH relativeFrom="column">
                <wp:posOffset>5029200</wp:posOffset>
              </wp:positionH>
              <wp:positionV relativeFrom="paragraph">
                <wp:posOffset>145415</wp:posOffset>
              </wp:positionV>
              <wp:extent cx="2553970" cy="265430"/>
              <wp:effectExtent l="0" t="0" r="0" b="0"/>
              <wp:wrapNone/>
              <wp:docPr id="58" name="组合 17"/>
              <wp:cNvGraphicFramePr/>
              <a:graphic xmlns:a="http://schemas.openxmlformats.org/drawingml/2006/main">
                <a:graphicData uri="http://schemas.microsoft.com/office/word/2010/wordprocessingGroup">
                  <wpg:wgp>
                    <wpg:cNvGrpSpPr/>
                    <wpg:grpSpPr>
                      <a:xfrm>
                        <a:off x="0" y="0"/>
                        <a:ext cx="2553970" cy="265430"/>
                        <a:chOff x="1120" y="9242"/>
                        <a:chExt cx="4022" cy="418"/>
                      </a:xfrm>
                    </wpg:grpSpPr>
                    <pic:pic xmlns:pic="http://schemas.openxmlformats.org/drawingml/2006/picture">
                      <pic:nvPicPr>
                        <pic:cNvPr id="59" name="图片 8" descr="电话"/>
                        <pic:cNvPicPr>
                          <a:picLocks noChangeAspect="1"/>
                        </pic:cNvPicPr>
                      </pic:nvPicPr>
                      <pic:blipFill>
                        <a:blip r:embed="rId2"/>
                        <a:stretch>
                          <a:fillRect/>
                        </a:stretch>
                      </pic:blipFill>
                      <pic:spPr>
                        <a:xfrm>
                          <a:off x="1120" y="9383"/>
                          <a:ext cx="170" cy="170"/>
                        </a:xfrm>
                        <a:prstGeom prst="rect">
                          <a:avLst/>
                        </a:prstGeom>
                      </pic:spPr>
                    </pic:pic>
                    <wps:wsp>
                      <wps:cNvPr id="60" name="文本框 14"/>
                      <wps:cNvSpPr txBox="1"/>
                      <wps:spPr>
                        <a:xfrm>
                          <a:off x="1212" y="9242"/>
                          <a:ext cx="3930" cy="418"/>
                        </a:xfrm>
                        <a:prstGeom prst="rect">
                          <a:avLst/>
                        </a:prstGeom>
                        <a:noFill/>
                      </wps:spPr>
                      <wps:txbx>
                        <w:txbxContent>
                          <w:p w14:paraId="21381837">
                            <w:pPr>
                              <w:pStyle w:val="9"/>
                              <w:jc w:val="left"/>
                              <w:rPr>
                                <w:color w:val="42797E"/>
                                <w:sz w:val="16"/>
                                <w:szCs w:val="16"/>
                              </w:rPr>
                            </w:pPr>
                            <w:r>
                              <w:rPr>
                                <w:rFonts w:hint="eastAsia" w:ascii="微软雅黑" w:eastAsia="微软雅黑" w:hAnsiTheme="minorBidi"/>
                                <w:b/>
                                <w:color w:val="42797E"/>
                                <w:kern w:val="24"/>
                                <w:sz w:val="16"/>
                                <w:szCs w:val="16"/>
                              </w:rPr>
                              <w:t>136 4014 1914</w:t>
                            </w:r>
                          </w:p>
                        </w:txbxContent>
                      </wps:txbx>
                      <wps:bodyPr wrap="square" rtlCol="0">
                        <a:spAutoFit/>
                        <a:scene3d>
                          <a:camera prst="orthographicFront"/>
                          <a:lightRig rig="threePt" dir="t"/>
                        </a:scene3d>
                      </wps:bodyPr>
                    </wps:wsp>
                  </wpg:wgp>
                </a:graphicData>
              </a:graphic>
            </wp:anchor>
          </w:drawing>
        </mc:Choice>
        <mc:Fallback>
          <w:pict>
            <v:group id="组合 17" o:spid="_x0000_s1026" o:spt="203" style="position:absolute;left:0pt;margin-left:396pt;margin-top:11.45pt;height:20.9pt;width:201.1pt;z-index:251671552;mso-width-relative:page;mso-height-relative:page;" coordorigin="1120,9242" coordsize="4022,418" o:gfxdata="UEsDBAoAAAAAAIdO4kAAAAAAAAAAAAAAAAAEAAAAZHJzL1BLAwQUAAAACACHTuJAKSvl1dsAAAAK&#10;AQAADwAAAGRycy9kb3ducmV2LnhtbE2PwW7CMBBE75X6D9ZW6q04dimQNA6qUNsTQipUqriZeEki&#10;4nUUmwT+vubUHkczmnmTLy+2ZQP2vnGkQEwSYEilMw1VCr53H08LYD5oMrp1hAqu6GFZ3N/lOjNu&#10;pC8ctqFisYR8phXUIXQZ576s0Wo/cR1S9I6utzpE2Vfc9HqM5bblMklm3OqG4kKtO1zVWJ62Z6vg&#10;c9Tj27N4H9an4+q6371sftYClXp8EMkrsICX8BeGG35EhyIyHdyZjGetgnkq45egQMoU2C0g0qkE&#10;dlAwm86BFzn/f6H4BVBLAwQUAAAACACHTuJAmHI9QQ0DAAABBwAADgAAAGRycy9lMm9Eb2MueG1s&#10;rVXNbhMxEL4j8Q7W3ulmN0lpVk2q0tIKqYKohQdwvN5di13b2M5P74jCjQPiAhy4I3HihMTbtOUx&#10;mPFukiYF0SIOSWb8M/7mm28m2zuzqiQTbqxQsh9EG62AcMlUKmTeD549Pbi3FRDrqExpqSTvB6fc&#10;BjuDu3e2pzrhsSpUmXJDIIi0yVT3g8I5nYShZQWvqN1QmkvYzJSpqAPX5GFq6BSiV2UYt1qb4VSZ&#10;VBvFuLWwul9vBk1Ec5OAKssE4/uKjSsuXR3V8JI6SMkWQttg4NFmGWfuSZZZ7kjZDyBT57/hEbBH&#10;+B0OtmmSG6oLwRoI9CYQ1nKqqJDw6CLUPnWUjI24FqoSzCirMrfBVBXWiXhGIIuotcbNoVFj7XPJ&#10;k2muF6RDodZY/+ew7PFkaIhI+0EX6i5pBRW//P7y/O1rEt1HdqY6T+DQodEnemiahbz2MOFZZir8&#10;hVTIzPN6uuCVzxxhsBh3u+3efaCcwV682e20G+JZAdXBa1EUwzbs9uJOXBeFFQ+b651WHNd3O9EW&#10;bobzZ0NEtwCjBUvg09AE1jWa/i5OuOXGhgPpGE1OhoINTe1coao3p+r8w4/LN2cEqEu5ZaCry3ff&#10;fn79hCDxPl6pA1BEdqTYc0uk2iuozPmu1SBPyN2ntHo8RHfl9VEp9IEoS+Qa7f/bL8QkvBpxkIF5&#10;lHpANLHOcMcKfDCDh48BbM39YsOjXAJDzBZE8htZLOvb3mrX9Z2LI5oLA42rxQXKjHWHXFUEDYAG&#10;CKAwNKGTI9tgmR8BUSyf9ya4qF4YUnZOFnjXJHGrzjkpqEZtYNilHDZBunXnXLw/u/j45eLzKxJ1&#10;MJfmHHYOcbMHCpU+X/8TU3EEYl/phDlT7R70je+h9T64JVU0kQq1hGwjxBoKWm42mjW4Ryo9BdhT&#10;mI39wL4YU+gKYly5p/woxTpYvTt2EAlrAR7jkrdTNBnMEUObsinjCtWM2AOjpKvrX4q8cMciJ0bA&#10;PHOF4XzooI8EdJE/Al2+COlh1ogazFBVb/nJCNbK6L3q+1PLf67BL1BLAwQKAAAAAACHTuJAAAAA&#10;AAAAAAAAAAAACgAAAGRycy9tZWRpYS9QSwMEFAAAAAgAh07iQC7ybRYiBAAAHQQAABQAAABkcnMv&#10;bWVkaWEvaW1hZ2UxLnBuZwEdBOL7iVBORw0KGgoAAAANSUhEUgAAABoAAAAaCAYAAACpSkzOAAAA&#10;CXBIWXMAACHVAAAh1QEEnLSdAAADz0lEQVRIib2VTWxUZRSGn/femUIR0SAVC3RmimiMLlCJxgSq&#10;JMQNITES2kQXmmhkZtry00srEDSIAQPYDgGZzgzRhagbwIUbowQXhiCJhIVYNwSSmf5YEPGnIRQ6&#10;c+9x0UFbaUkYie/q3u+85zz3fN+958L/JE0WiO3Zcy9W/YyZ3TVUdI79vin+5x0DRTq7F0l6UbAM&#10;9CSiCsBgsGSlpQMbWs9WCgrduIimch1guzQensdMkqIh3J3AykpBDkB954dRYTsAzOxz4DXzi/Pz&#10;XmK+H7DCIJC0Ym7X/ocrBYUAfI087eCEZXYqvyG5aqyhryPZE+3KfIW0PKTQDqCx4o4kNwxg0pWJ&#10;TH5gmw1KwMq6zvRTFYNQcAEAIzKRqb+j+YzMvhE4jtyGikEjvnPGzEqI+tqduXGwWbs+ujuWyuw1&#10;sczAArOfKgYNtsd/RXwvcKrC1vR3tLHRnR4eOQZaC3Ixy/a1J49WDAIw4yAAopk1+6YA1Dy6tBrT&#10;42XD9sKGZDNg/wkUaPigwaCgPlpf9TrApW0tV3DoHn0AtcxLpRdUAhkH6ve8YSzYUb7dFtudfgAg&#10;745sMjghmBnC/fLGesUggMLQxZyZnRbMIuQeAMTatddV8lcZOgc8RMg9Ovv9zP1j8+pS3Q2RVHZ1&#10;JLX/sclANw3VuV3ZhSHZSaFqAtucb0/uBKjbnXvQCdlxQS1w1i9ped+b8fPRVKYT5AlU/tY+Rnq7&#10;0BYfvCUIINaZTZhDN2a+OXqpty1xBGBeKr3Axf1aMB/skhl7kd4FTPCdwZJRoA2DPvWxbf1ecuCm&#10;rbuhfHsii9EtKeQYn0S6MisA+r2Wc0Gx2IDZKVCNpO0arZHLe4lnTdZgcAI0VfCGi47XpNPTJwUB&#10;FOpmrisP2KmOdDiSyjQB9G1c83M+XGwADhj4ZtYjDW8B6G1Lnih4iSUBwXNgfYL6aded528JoqnJ&#10;LwxdeNngCDBV8FmkK7uR8guS9xLxa77NKQxdeCLf1vbH2NQ+r/k46Oro4Tgjk57ROB065Eb7f9sH&#10;JMv/qi+uDl+L/7Jl/cXJUualMnNd1Cvwi1Wl2oHW1suTdzS2My/RArRiXANemFY95cdIKrua1bnw&#10;RCluwFKBY9Az0Np6GW61df9SwUt0m19ajPEDqMaBXOwR64mlsuvqdn0wZ5xZLAcw49t/lm5XW7dW&#10;xWbMbjbpLaH7RgtaIOk8MGDGPYjR+eizuNCROFkZqKyarenp02boVcl5xWCRwB0TLhp6p+DF36u8&#10;owlU25mbFZYtdGQ1BtdHHOf04Pp4752ofdv6C6hsf4nB2tmZ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ASCwAAW0Nv&#10;bnRlbnRfVHlwZXNdLnhtbFBLAQIUAAoAAAAAAIdO4kAAAAAAAAAAAAAAAAAGAAAAAAAAAAAAEAAA&#10;AN8IAABfcmVscy9QSwECFAAUAAAACACHTuJAihRmPNEAAACUAQAACwAAAAAAAAABACAAAAADCQAA&#10;X3JlbHMvLnJlbHNQSwECFAAKAAAAAACHTuJAAAAAAAAAAAAAAAAABAAAAAAAAAAAABAAAAAAAAAA&#10;ZHJzL1BLAQIUAAoAAAAAAIdO4kAAAAAAAAAAAAAAAAAKAAAAAAAAAAAAEAAAAP0JAABkcnMvX3Jl&#10;bHMvUEsBAhQAFAAAAAgAh07iQKomDr62AAAAIQEAABkAAAAAAAAAAQAgAAAAJQoAAGRycy9fcmVs&#10;cy9lMm9Eb2MueG1sLnJlbHNQSwECFAAUAAAACACHTuJAKSvl1dsAAAAKAQAADwAAAAAAAAABACAA&#10;AAAiAAAAZHJzL2Rvd25yZXYueG1sUEsBAhQAFAAAAAgAh07iQJhyPUENAwAAAQcAAA4AAAAAAAAA&#10;AQAgAAAAKgEAAGRycy9lMm9Eb2MueG1sUEsBAhQACgAAAAAAh07iQAAAAAAAAAAAAAAAAAoAAAAA&#10;AAAAAAAQAAAAYwQAAGRycy9tZWRpYS9QSwECFAAUAAAACACHTuJALvJtFiIEAAAdBAAAFAAAAAAA&#10;AAABACAAAACLBAAAZHJzL21lZGlhL2ltYWdlMS5wbmdQSwUGAAAAAAoACgBSAgAARwwAAAAA&#10;">
              <o:lock v:ext="edit" aspectratio="f"/>
              <v:shape id="图片 8" o:spid="_x0000_s1026" o:spt="75" alt="电话" type="#_x0000_t75" style="position:absolute;left:1120;top:9383;height:170;width:170;" filled="f" o:preferrelative="t" stroked="f" coordsize="21600,21600" o:gfxdata="UEsDBAoAAAAAAIdO4kAAAAAAAAAAAAAAAAAEAAAAZHJzL1BLAwQUAAAACACHTuJAQMcLmMAAAADb&#10;AAAADwAAAGRycy9kb3ducmV2LnhtbEWPQWvCQBSE74X+h+UVeqsbAw02ZiOlRdEetGo9eHtkn0lo&#10;9m3Iron+e7cg9DjMzDdMNruYRvTUudqygvEoAkFcWF1zqeBnP3+ZgHAeWWNjmRRcycEsf3zIMNV2&#10;4C31O1+KAGGXooLK+zaV0hUVGXQj2xIH72Q7gz7IrpS6wyHATSPjKEqkwZrDQoUtfVRU/O7ORsF2&#10;LTd28aU/N+Xken5PvleHfXxU6vlpHE1BeLr4//C9vdQKXt/g70v4ATK/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xwuY&#10;wAAAANsAAAAPAAAAAAAAAAEAIAAAACIAAABkcnMvZG93bnJldi54bWxQSwECFAAUAAAACACHTuJA&#10;My8FnjsAAAA5AAAAEAAAAAAAAAABACAAAAAPAQAAZHJzL3NoYXBleG1sLnhtbFBLBQYAAAAABgAG&#10;AFsBAAC5AwAAAAA=&#10;">
                <v:fill on="f" focussize="0,0"/>
                <v:stroke on="f"/>
                <v:imagedata r:id="rId2" o:title=""/>
                <o:lock v:ext="edit" aspectratio="t"/>
              </v:shape>
              <v:shape id="文本框 14" o:spid="_x0000_s1026" o:spt="202" type="#_x0000_t202" style="position:absolute;left:1212;top:9242;height:418;width:3930;" filled="f" stroked="f" coordsize="21600,21600" o:gfxdata="UEsDBAoAAAAAAIdO4kAAAAAAAAAAAAAAAAAEAAAAZHJzL1BLAwQUAAAACACHTuJAjbZHSrgAAADb&#10;AAAADwAAAGRycy9kb3ducmV2LnhtbEVPTWvCQBC9C/0PyxS86W6EiqSuItaCh16q6X3ITrOh2dmQ&#10;nZr4791DocfH+97up9CpGw2pjWyhWBpQxHV0LTcWquv7YgMqCbLDLjJZuFOC/e5ptsXSxZE/6XaR&#10;RuUQTiVa8CJ9qXWqPQVMy9gTZ+47DgElw6HRbsAxh4dOr4xZ64At5waPPR091T+X32BBxB2Ke3UK&#10;6fw1fbyN3tQvWFk7fy7MKyihSf7Ff+6zs7DO6/OX/AP07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bZHSrgAAADbAAAA&#10;DwAAAAAAAAABACAAAAAiAAAAZHJzL2Rvd25yZXYueG1sUEsBAhQAFAAAAAgAh07iQDMvBZ47AAAA&#10;OQAAABAAAAAAAAAAAQAgAAAABwEAAGRycy9zaGFwZXhtbC54bWxQSwUGAAAAAAYABgBbAQAAsQMA&#10;AAAA&#10;">
                <v:fill on="f" focussize="0,0"/>
                <v:stroke on="f"/>
                <v:imagedata o:title=""/>
                <o:lock v:ext="edit" aspectratio="f"/>
                <v:textbox style="mso-fit-shape-to-text:t;">
                  <w:txbxContent>
                    <w:p w14:paraId="21381837">
                      <w:pPr>
                        <w:pStyle w:val="9"/>
                        <w:jc w:val="left"/>
                        <w:rPr>
                          <w:color w:val="42797E"/>
                          <w:sz w:val="16"/>
                          <w:szCs w:val="16"/>
                        </w:rPr>
                      </w:pPr>
                      <w:r>
                        <w:rPr>
                          <w:rFonts w:hint="eastAsia" w:ascii="微软雅黑" w:eastAsia="微软雅黑" w:hAnsiTheme="minorBidi"/>
                          <w:b/>
                          <w:color w:val="42797E"/>
                          <w:kern w:val="24"/>
                          <w:sz w:val="16"/>
                          <w:szCs w:val="16"/>
                        </w:rPr>
                        <w:t>136 4014 1914</w:t>
                      </w:r>
                    </w:p>
                  </w:txbxContent>
                </v:textbox>
              </v:shape>
            </v:group>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-720090</wp:posOffset>
              </wp:positionH>
              <wp:positionV relativeFrom="paragraph">
                <wp:posOffset>298450</wp:posOffset>
              </wp:positionV>
              <wp:extent cx="1990090" cy="368300"/>
              <wp:effectExtent l="0" t="0" r="0" b="0"/>
              <wp:wrapNone/>
              <wp:docPr id="61" name="文本框 12"/>
              <wp:cNvGraphicFramePr/>
              <a:graphic xmlns:a="http://schemas.openxmlformats.org/drawingml/2006/main">
                <a:graphicData uri="http://schemas.microsoft.com/office/word/2010/wordprocessingShape">
                  <wps:wsp>
                    <wps:cNvSpPr txBox="1"/>
                    <wps:spPr>
                      <a:xfrm>
                        <a:off x="0" y="0"/>
                        <a:ext cx="1990090" cy="368300"/>
                      </a:xfrm>
                      <a:prstGeom prst="rect">
                        <a:avLst/>
                      </a:prstGeom>
                      <a:noFill/>
                    </wps:spPr>
                    <wps:txbx>
                      <w:txbxContent>
                        <w:p w14:paraId="2CCE4C48">
                          <w:pPr>
                            <w:pStyle w:val="9"/>
                            <w:jc w:val="left"/>
                            <w:rPr>
                              <w:rFonts w:hint="default" w:eastAsia="微软雅黑"/>
                              <w:color w:val="42797E"/>
                              <w:sz w:val="16"/>
                              <w:szCs w:val="16"/>
                              <w:lang w:val="en-US" w:eastAsia="zh-CN"/>
                            </w:rPr>
                          </w:pPr>
                          <w:r>
                            <w:rPr>
                              <w:rFonts w:ascii="微软雅黑" w:eastAsia="微软雅黑" w:hAnsiTheme="minorBidi"/>
                              <w:b/>
                              <w:color w:val="42797E"/>
                              <w:kern w:val="24"/>
                              <w:sz w:val="16"/>
                              <w:szCs w:val="16"/>
                            </w:rPr>
                            <w:t>广东省东莞市长安镇</w:t>
                          </w:r>
                          <w:r>
                            <w:rPr>
                              <w:rFonts w:hint="eastAsia" w:ascii="微软雅黑" w:eastAsia="微软雅黑" w:hAnsiTheme="minorBidi"/>
                              <w:b/>
                              <w:color w:val="42797E"/>
                              <w:kern w:val="24"/>
                              <w:sz w:val="16"/>
                              <w:szCs w:val="16"/>
                              <w:lang w:val="en-US" w:eastAsia="zh-CN"/>
                            </w:rPr>
                            <w:t>上角埔新路3号</w:t>
                          </w:r>
                        </w:p>
                      </w:txbxContent>
                    </wps:txbx>
                    <wps:bodyPr wrap="square" rtlCol="0">
                      <a:spAutoFit/>
                      <a:scene3d>
                        <a:camera prst="orthographicFront"/>
                        <a:lightRig rig="threePt" dir="t"/>
                      </a:scene3d>
                    </wps:bodyPr>
                  </wps:wsp>
                </a:graphicData>
              </a:graphic>
            </wp:anchor>
          </w:drawing>
        </mc:Choice>
        <mc:Fallback>
          <w:pict>
            <v:shape id="文本框 12" o:spid="_x0000_s1026" o:spt="202" type="#_x0000_t202" style="position:absolute;left:0pt;margin-left:-56.7pt;margin-top:23.5pt;height:29pt;width:156.7pt;z-index:251668480;mso-width-relative:page;mso-height-relative:page;" filled="f" stroked="f" coordsize="21600,21600" o:gfxdata="UEsDBAoAAAAAAIdO4kAAAAAAAAAAAAAAAAAEAAAAZHJzL1BLAwQUAAAACACHTuJAnsHNa9YAAAAL&#10;AQAADwAAAGRycy9kb3ducmV2LnhtbE2Py07DMBBF90j8gzVI7Frb0EIV4lSIh8SCDSXdT+Mhjojt&#10;KHab9O8ZVrCbqzm6j3I7+16caExdDAb0UoGg0ETbhdZA/fm62IBIGYPFPgYycKYE2+ryosTCxil8&#10;0GmXW8EmIRVowOU8FFKmxpHHtIwDBf59xdFjZjm20o44sbnv5Y1Sd9JjFzjB4UBPjprv3dEbyNk+&#10;6nP94tPbfn5/npxq1lgbc32l1QOITHP+g+G3PleHijsd4jHYJHoDC61vV8waWN3zKCY4j48Do2qt&#10;QFal/L+h+gFQSwMEFAAAAAgAh07iQDdjDKTrAQAAvQMAAA4AAABkcnMvZTJvRG9jLnhtbK1TzY7T&#10;MBC+I/EOlu80aStV26rpCqjKBcGKhQdwnUljKf5hPG3SF4A34MSFO8/V52CcZLtoueyBS2LPjL/5&#10;vs/j9W1nG3ECjMa7Qk4nuRTgtC+NOxTyy+fdqxspIilXqsY7KOQZorzdvHyxbsMKZr72TQkoGMTF&#10;VRsKWROFVZZFXYNVceIDOE5WHq0i3uIhK1G1jG6bbJbni6z1WAb0GmLk6HZIyhERnwPoq8po2Hp9&#10;tOBoQEVoFLGkWJsQ5aZnW1Wg6WNVRSDRFJKVUv/lJrzep2+2WavVAVWojR4pqOdQeKLJKuO46RVq&#10;q0iJI5p/oKzR6KOvaKK9zQYhvSOsYpo/8ea+VgF6LWx1DFfT4/+D1R9OdyhMWcjFVAqnLN/45cf3&#10;y8/fl1/fxHSWDGpDXHHdfeBK6t74jsfmIR45mHR3Fdr0Z0WC82zv+WovdCR0OrRc5vmSU5pz88XN&#10;PO/9zx5PB4z0DrwVaVFI5OvrXVWn95GYCZc+lKRmzu9M06R4ojhQSSvq9t3Ie+/LM9Nu+YYLGb8e&#10;FYIUSM1b3w9EQonh9ZEYKTXgnQYH8zItNbuBauTikWo/DsoOvaNhdBpzqOmTOQg0/HyoRoA7kqI0&#10;PGN9CVO+QvY0B0YjZ77VXtUInMbm731f9fjqN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sHN&#10;a9YAAAALAQAADwAAAAAAAAABACAAAAAiAAAAZHJzL2Rvd25yZXYueG1sUEsBAhQAFAAAAAgAh07i&#10;QDdjDKTrAQAAvQMAAA4AAAAAAAAAAQAgAAAAJQEAAGRycy9lMm9Eb2MueG1sUEsFBgAAAAAGAAYA&#10;WQEAAIIFAAAAAA==&#10;">
              <v:fill on="f" focussize="0,0"/>
              <v:stroke on="f"/>
              <v:imagedata o:title=""/>
              <o:lock v:ext="edit" aspectratio="f"/>
              <v:textbox style="mso-fit-shape-to-text:t;">
                <w:txbxContent>
                  <w:p w14:paraId="2CCE4C48">
                    <w:pPr>
                      <w:pStyle w:val="9"/>
                      <w:jc w:val="left"/>
                      <w:rPr>
                        <w:rFonts w:hint="default" w:eastAsia="微软雅黑"/>
                        <w:color w:val="42797E"/>
                        <w:sz w:val="16"/>
                        <w:szCs w:val="16"/>
                        <w:lang w:val="en-US" w:eastAsia="zh-CN"/>
                      </w:rPr>
                    </w:pPr>
                    <w:r>
                      <w:rPr>
                        <w:rFonts w:ascii="微软雅黑" w:eastAsia="微软雅黑" w:hAnsiTheme="minorBidi"/>
                        <w:b/>
                        <w:color w:val="42797E"/>
                        <w:kern w:val="24"/>
                        <w:sz w:val="16"/>
                        <w:szCs w:val="16"/>
                      </w:rPr>
                      <w:t>广东省东莞市长安镇</w:t>
                    </w:r>
                    <w:r>
                      <w:rPr>
                        <w:rFonts w:hint="eastAsia" w:ascii="微软雅黑" w:eastAsia="微软雅黑" w:hAnsiTheme="minorBidi"/>
                        <w:b/>
                        <w:color w:val="42797E"/>
                        <w:kern w:val="24"/>
                        <w:sz w:val="16"/>
                        <w:szCs w:val="16"/>
                        <w:lang w:val="en-US" w:eastAsia="zh-CN"/>
                      </w:rPr>
                      <w:t>上角埔新路3号</w:t>
                    </w:r>
                  </w:p>
                </w:txbxContent>
              </v:textbox>
            </v:shape>
          </w:pict>
        </mc:Fallback>
      </mc:AlternateContent>
    </w:r>
    <w:r>
      <mc:AlternateContent>
        <mc:Choice Requires="wpg">
          <w:drawing>
            <wp:anchor distT="0" distB="0" distL="114300" distR="114300" simplePos="0" relativeHeight="251667456" behindDoc="0" locked="0" layoutInCell="1" allowOverlap="1">
              <wp:simplePos x="0" y="0"/>
              <wp:positionH relativeFrom="column">
                <wp:posOffset>-829945</wp:posOffset>
              </wp:positionH>
              <wp:positionV relativeFrom="paragraph">
                <wp:posOffset>123825</wp:posOffset>
              </wp:positionV>
              <wp:extent cx="2620010" cy="282575"/>
              <wp:effectExtent l="0" t="0" r="0" b="0"/>
              <wp:wrapNone/>
              <wp:docPr id="62" name="组合 15"/>
              <wp:cNvGraphicFramePr/>
              <a:graphic xmlns:a="http://schemas.openxmlformats.org/drawingml/2006/main">
                <a:graphicData uri="http://schemas.microsoft.com/office/word/2010/wordprocessingGroup">
                  <wpg:wgp>
                    <wpg:cNvGrpSpPr/>
                    <wpg:grpSpPr>
                      <a:xfrm>
                        <a:off x="0" y="0"/>
                        <a:ext cx="2619929" cy="282575"/>
                        <a:chOff x="365" y="7800"/>
                        <a:chExt cx="5584" cy="762"/>
                      </a:xfrm>
                    </wpg:grpSpPr>
                    <pic:pic xmlns:pic="http://schemas.openxmlformats.org/drawingml/2006/picture">
                      <pic:nvPicPr>
                        <pic:cNvPr id="63" name="图片 4" descr="公司"/>
                        <pic:cNvPicPr>
                          <a:picLocks noChangeAspect="1"/>
                        </pic:cNvPicPr>
                      </pic:nvPicPr>
                      <pic:blipFill>
                        <a:blip r:embed="rId3"/>
                        <a:stretch>
                          <a:fillRect/>
                        </a:stretch>
                      </pic:blipFill>
                      <pic:spPr>
                        <a:xfrm>
                          <a:off x="365" y="8011"/>
                          <a:ext cx="321" cy="322"/>
                        </a:xfrm>
                        <a:prstGeom prst="rect">
                          <a:avLst/>
                        </a:prstGeom>
                      </pic:spPr>
                    </pic:pic>
                    <wps:wsp>
                      <wps:cNvPr id="64" name="文本框 10"/>
                      <wps:cNvSpPr txBox="1"/>
                      <wps:spPr>
                        <a:xfrm>
                          <a:off x="588" y="7800"/>
                          <a:ext cx="5361" cy="762"/>
                        </a:xfrm>
                        <a:prstGeom prst="rect">
                          <a:avLst/>
                        </a:prstGeom>
                        <a:noFill/>
                      </wps:spPr>
                      <wps:txbx>
                        <w:txbxContent>
                          <w:p w14:paraId="29955FE1">
                            <w:pPr>
                              <w:pStyle w:val="9"/>
                              <w:jc w:val="left"/>
                              <w:rPr>
                                <w:color w:val="42797E"/>
                                <w:sz w:val="16"/>
                                <w:szCs w:val="16"/>
                              </w:rPr>
                            </w:pPr>
                            <w:r>
                              <w:rPr>
                                <w:rFonts w:ascii="微软雅黑" w:eastAsia="微软雅黑" w:hAnsiTheme="minorBidi"/>
                                <w:b/>
                                <w:color w:val="42797E"/>
                                <w:kern w:val="24"/>
                                <w:sz w:val="16"/>
                                <w:szCs w:val="16"/>
                              </w:rPr>
                              <w:t>东莞市科众精密仪器有限公司</w:t>
                            </w:r>
                          </w:p>
                        </w:txbxContent>
                      </wps:txbx>
                      <wps:bodyPr wrap="square" rtlCol="0">
                        <a:noAutofit/>
                        <a:scene3d>
                          <a:camera prst="orthographicFront"/>
                          <a:lightRig rig="threePt" dir="t"/>
                        </a:scene3d>
                      </wps:bodyPr>
                    </wps:wsp>
                  </wpg:wgp>
                </a:graphicData>
              </a:graphic>
            </wp:anchor>
          </w:drawing>
        </mc:Choice>
        <mc:Fallback>
          <w:pict>
            <v:group id="组合 15" o:spid="_x0000_s1026" o:spt="203" style="position:absolute;left:0pt;margin-left:-65.35pt;margin-top:9.75pt;height:22.25pt;width:206.3pt;z-index:251667456;mso-width-relative:page;mso-height-relative:page;" coordorigin="365,7800" coordsize="5584,762" o:gfxdata="UEsDBAoAAAAAAIdO4kAAAAAAAAAAAAAAAAAEAAAAZHJzL1BLAwQUAAAACACHTuJAQ3st49oAAAAK&#10;AQAADwAAAGRycy9kb3ducmV2LnhtbE2PQU/CQBCF7yb+h82YeIPdBUEo3RJD1BMxEUwMt6Ed2obu&#10;btNdWvj3jic9Tt6X975J11fbiJ66UHtnQI8VCHK5L2pXGvjav40WIEJEV2DjHRm4UYB1dn+XYlL4&#10;wX1Sv4ul4BIXEjRQxdgmUoa8Ioth7FtynJ18ZzHy2ZWy6HDgctvIiVJzabF2vFBhS5uK8vPuYg28&#10;Dzi8TPVrvz2fNrfDfvbxvdVkzOODVisQka7xD4ZffVaHjJ2O/uKKIBoDIz1Vz8xyspyBYGKy0EsQ&#10;RwPzJwUyS+X/F7IfUEsDBBQAAAAIAIdO4kD3/kpADwMAAP4GAAAOAAAAZHJzL2Uyb0RvYy54bWyt&#10;Vc1uEzEQviPxDtbe6SYbkqarJlVpaYWEIGrhARyvd9di1za289M7UDjBiQtcuPcBkJB4m7SvwYx3&#10;N2lSEC3ikGT8N/PNN99MdvfmZUGm3Fih5CBob7UCwiVTiZDZIHj54uhBPyDWUZnQQkk+CM64DfaG&#10;9+/tznTMI5WrIuGGgBNp45keBLlzOg5Dy3JeUrulNJdwmCpTUgdLk4WJoTPwXhZh1Gr1wpkyiTaK&#10;cWth97A6DGqP5jYOVZoKxg8Vm5Rcusqr4QV1kJLNhbbB0KNNU87c8zS13JFiEECmzn9DELDH+B0O&#10;d2mcGapzwWoI9DYQNnIqqZAQdOnqkDpKJkbccFUKZpRVqdtiqgyrRDwjkEW7tcHNsVET7XPJ4lmm&#10;l6RDoTZY/2e37Nl0ZIhIBkEvCoikJVT86sebxaf3pN1FdmY6i+HSsdGnemTqjaxaYcLz1JT4C6mQ&#10;uef1bMkrnzvCYDPqtXd2op2AMDiL+lF327umMcuhOvis0+sGBA63+626Jix/XL/udvsPq6fbgBEQ&#10;hE3UEMEtsWjBYvjULIF1g6W/axNeuYnhwDl6k9ORYCNTLa4x1WmYWnz5efXhnAC8hFsGslq8vVh8&#10;/I4g8T0+qRxQRPZUsVeWSHWQU5nxfatBndCBPqX16yEu16KPC6GPRFEg1Wj/33YhJublmIMKzJPE&#10;A6KxdYY7lmPAFAKfANiK++WBR7kChpgtaOQ3qmjK22+1a++NNDpRu6ptJ1qvLTBmrDvmqiRoADIA&#10;AHWhMZ0+tTWU5gpoYhXdm7BE7cKIsg1XsLqhiDv1zWlONUoD3V5TA1S/6pvLz+eXXy8uv70jbS/i&#10;+h72DXHzRwp07rPH/T8Q1e3D9F3rg4aobqdXM7XZBXdkisZSoZKwmCskaLn5eA67aI5VcgaoZzAY&#10;B4F9PaHQE8S44kD5OYplkGp/4lQqsBSgFsYl7yRoMhgihtZVU8blqp6vR0ZJh2qncSGy3J2IjBgB&#10;w8zlhvORgy4S0EP+CvT40qWHWSGqMUNRveXHIlhrc/f62t9a/W0NfwFQSwMECgAAAAAAh07iQAAA&#10;AAAAAAAAAAAAAAoAAABkcnMvbWVkaWEvUEsDBBQAAAAIAIdO4kAJ7dhgfAMAAHcDAAAUAAAAZHJz&#10;L21lZGlhL2ltYWdlMS5wbmcBdwOI/IlQTkcNChoKAAAADUlIRFIAAAAkAAAAHQgGAAAAwnXO/QAA&#10;AAlwSFlzAAAh1QAAIdUBBJy0nQAAAylJREFUWIXtl01oXFUYhp/33JFUrBZDizZNMqMUxK4qpSI2&#10;2qWLuhARoQsRF2aSiaV2YouNSowUiiWZlEgyiYjooiBx4x9SsGisRYSCiCt1UWemP8a/SoWCaWbu&#10;66LGv05yk9jECr5wVuf9vvNw7ne+ew5cYdLlSNJaGLkZhzbB7UBci+KXTj2e+3x5gHp7Q8vKGzdE&#10;kdrAW0F3GpoFYcZiOOupeH1lb+6nhaZPJTqGhhqap8LGKIrasNokbTFeDQiE4TTwRiwmXKt9EkI0&#10;IWiMo6gR+OdAzYXC1ZEb7kDRFvBWTWszEasALIzjCtKh2D6qEB8rf7zmK15/sAbA+HiUPnXWC4WY&#10;FShzYHijid6RWAdgqCJO2B43OhaCj5byneWLU0ujv+5QFO0UrDO865pfVSp8VNqV/WapFk8EsnyN&#10;EI7jNyu7c+PLCTKjkGxZXiWespb+4c1RCAOYFfXmY3Sk0t3Rc7mAEncoOFyLaQVa/j4sNQe5qW5c&#10;Kr6PsbGrFgqUuEPl3Z3vAxlmb6J1T5xQf+a8H3Vh5LnyuW9fo68vng/QQmrIs4z6Eq8Aa0U4lF61&#10;9nh6cGQb8/gzLFlR16a1j2rtFuwh8K04vJ0pFD9sOTh691xxiZ8sPVC8TWg/uG5RWzpSznfsqzdX&#10;2tM1CezM7C8OuoEe0MMh5oN0YfQw0jPlXdlPFwwk6QbDJlkNdQ32D0k5Sns7S0B7pv+FgkKq1/AA&#10;5p70wOh4daq643TPYz/OG6iU7zgMrEnyzUelJ3Z8AWzPHBh+nlRURGxPrYi+Bp6a8fwrjbG0p+sz&#10;2+8BCK3+89x/r1O39o9ukPys4NIakow1UerOHpw1frD4UIh1PzgYnbfipyv53IlFA1nxekn32lza&#10;dW108fTNCiTrLsQ2GyF+AV4GFg90sjv3Fr2919HUVL+pZbPVueLL+Y522se62CQ4c8b09c3pT77C&#10;AklJEvVidnq+1iuuqP8HSpIAMoXik6BHDE2CleDvbf28yIw3/fZGq9jMVTuNEtcD54DvgEIp3zGa&#10;ArBVBS4gn/z9PqFFPyy+/CPHnL5JwyQApgZcWOyCS6pfAfwgJAwFm36t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Bt&#10;CgAAW0NvbnRlbnRfVHlwZXNdLnhtbFBLAQIUAAoAAAAAAIdO4kAAAAAAAAAAAAAAAAAGAAAAAAAA&#10;AAAAEAAAADoIAABfcmVscy9QSwECFAAUAAAACACHTuJAihRmPNEAAACUAQAACwAAAAAAAAABACAA&#10;AABeCAAAX3JlbHMvLnJlbHNQSwECFAAKAAAAAACHTuJAAAAAAAAAAAAAAAAABAAAAAAAAAAAABAA&#10;AAAAAAAAZHJzL1BLAQIUAAoAAAAAAIdO4kAAAAAAAAAAAAAAAAAKAAAAAAAAAAAAEAAAAFgJAABk&#10;cnMvX3JlbHMvUEsBAhQAFAAAAAgAh07iQKomDr62AAAAIQEAABkAAAAAAAAAAQAgAAAAgAkAAGRy&#10;cy9fcmVscy9lMm9Eb2MueG1sLnJlbHNQSwECFAAUAAAACACHTuJAQ3st49oAAAAKAQAADwAAAAAA&#10;AAABACAAAAAiAAAAZHJzL2Rvd25yZXYueG1sUEsBAhQAFAAAAAgAh07iQPf+SkAPAwAA/gYAAA4A&#10;AAAAAAAAAQAgAAAAKQEAAGRycy9lMm9Eb2MueG1sUEsBAhQACgAAAAAAh07iQAAAAAAAAAAAAAAA&#10;AAoAAAAAAAAAAAAQAAAAZAQAAGRycy9tZWRpYS9QSwECFAAUAAAACACHTuJACe3YYHwDAAB3AwAA&#10;FAAAAAAAAAABACAAAACMBAAAZHJzL21lZGlhL2ltYWdlMS5wbmdQSwUGAAAAAAoACgBSAgAAogsA&#10;AAAA&#10;">
              <o:lock v:ext="edit" aspectratio="f"/>
              <v:shape id="图片 4" o:spid="_x0000_s1026" o:spt="75" alt="公司" type="#_x0000_t75" style="position:absolute;left:365;top:8011;height:322;width:321;" filled="f" o:preferrelative="t" stroked="f" coordsize="21600,21600" o:gfxdata="UEsDBAoAAAAAAIdO4kAAAAAAAAAAAAAAAAAEAAAAZHJzL1BLAwQUAAAACACHTuJAQ3f83L0AAADb&#10;AAAADwAAAGRycy9kb3ducmV2LnhtbEWPwWrDMBBE74X8g9hAb43s1pjgRMnB0FJoDonbD1isjWVi&#10;rRxLttO/jwqFHIeZecNs9zfbiYkG3zpWkK4SEMS10y03Cn6+31/WIHxA1tg5JgW/5GG/WzxtsdBu&#10;5hNNVWhEhLAvUIEJoS+k9LUhi37leuLond1gMUQ5NFIPOEe47eRrkuTSYstxwWBPpaH6Uo1WwSH7&#10;0maUx3I6ZlOVdrq9fFxLpZ6XabIBEegWHuH/9qdWkL/B35f4A+Tu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d/zcvQAA&#10;ANsAAAAPAAAAAAAAAAEAIAAAACIAAABkcnMvZG93bnJldi54bWxQSwECFAAUAAAACACHTuJAMy8F&#10;njsAAAA5AAAAEAAAAAAAAAABACAAAAAMAQAAZHJzL3NoYXBleG1sLnhtbFBLBQYAAAAABgAGAFsB&#10;AAC2AwAAAAA=&#10;">
                <v:fill on="f" focussize="0,0"/>
                <v:stroke on="f"/>
                <v:imagedata r:id="rId3" o:title=""/>
                <o:lock v:ext="edit" aspectratio="t"/>
              </v:shape>
              <v:shape id="文本框 10" o:spid="_x0000_s1026" o:spt="202" type="#_x0000_t202" style="position:absolute;left:588;top:7800;height:762;width:5361;" filled="f" stroked="f" coordsize="21600,21600" o:gfxdata="UEsDBAoAAAAAAIdO4kAAAAAAAAAAAAAAAAAEAAAAZHJzL1BLAwQUAAAACACHTuJAZI7ziL0AAADb&#10;AAAADwAAAGRycy9kb3ducmV2LnhtbEWPzWrDMBCE74G8g9hAbrGUkobGtZJDS6GnlDptIbfFWv9Q&#10;a2Us1XbePioEchxm5hsmO0y2FQP1vnGsYZ0oEMSFMw1XGr5Ob6snED4gG2wdk4YLeTjs57MMU+NG&#10;/qQhD5WIEPYpaqhD6FIpfVGTRZ+4jjh6pesthij7Spoexwi3rXxQaistNhwXauzopabiN/+zGr6P&#10;5flnoz6qV/vYjW5Sku1Oar1crNUziEBTuIdv7XejYbuB/y/xB8j9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jvOI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9955FE1">
                      <w:pPr>
                        <w:pStyle w:val="9"/>
                        <w:jc w:val="left"/>
                        <w:rPr>
                          <w:color w:val="42797E"/>
                          <w:sz w:val="16"/>
                          <w:szCs w:val="16"/>
                        </w:rPr>
                      </w:pPr>
                      <w:r>
                        <w:rPr>
                          <w:rFonts w:ascii="微软雅黑" w:eastAsia="微软雅黑" w:hAnsiTheme="minorBidi"/>
                          <w:b/>
                          <w:color w:val="42797E"/>
                          <w:kern w:val="24"/>
                          <w:sz w:val="16"/>
                          <w:szCs w:val="16"/>
                        </w:rPr>
                        <w:t>东莞市科众精密仪器有限公司</w:t>
                      </w:r>
                    </w:p>
                  </w:txbxContent>
                </v:textbox>
              </v:shape>
            </v:group>
          </w:pict>
        </mc:Fallback>
      </mc:AlternateContent>
    </w:r>
    <w:r>
      <w:drawing>
        <wp:anchor distT="0" distB="0" distL="114300" distR="114300" simplePos="0" relativeHeight="251669504" behindDoc="0" locked="0" layoutInCell="1" allowOverlap="1">
          <wp:simplePos x="0" y="0"/>
          <wp:positionH relativeFrom="column">
            <wp:posOffset>-840740</wp:posOffset>
          </wp:positionH>
          <wp:positionV relativeFrom="paragraph">
            <wp:posOffset>369570</wp:posOffset>
          </wp:positionV>
          <wp:extent cx="138430" cy="138430"/>
          <wp:effectExtent l="0" t="0" r="13970" b="13970"/>
          <wp:wrapNone/>
          <wp:docPr id="65" name="图片 19" descr="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9" descr="公司"/>
                  <pic:cNvPicPr>
                    <a:picLocks noChangeAspect="1"/>
                  </pic:cNvPicPr>
                </pic:nvPicPr>
                <pic:blipFill>
                  <a:blip r:embed="rId4"/>
                  <a:stretch>
                    <a:fillRect/>
                  </a:stretch>
                </pic:blipFill>
                <pic:spPr>
                  <a:xfrm>
                    <a:off x="0" y="0"/>
                    <a:ext cx="138430" cy="138430"/>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26F81">
    <w:pPr>
      <w:pStyle w:val="6"/>
      <w:tabs>
        <w:tab w:val="left" w:pos="298"/>
        <w:tab w:val="center" w:pos="4213"/>
      </w:tabs>
      <w:jc w:val="left"/>
      <w:rPr>
        <w:b/>
        <w:bCs/>
        <w:sz w:val="24"/>
      </w:rPr>
    </w:pPr>
    <w:r>
      <mc:AlternateContent>
        <mc:Choice Requires="wps">
          <w:drawing>
            <wp:anchor distT="0" distB="0" distL="114300" distR="114300" simplePos="0" relativeHeight="251660288" behindDoc="0" locked="0" layoutInCell="1" allowOverlap="1">
              <wp:simplePos x="0" y="0"/>
              <wp:positionH relativeFrom="column">
                <wp:posOffset>1694815</wp:posOffset>
              </wp:positionH>
              <wp:positionV relativeFrom="paragraph">
                <wp:posOffset>-349250</wp:posOffset>
              </wp:positionV>
              <wp:extent cx="5149850" cy="368300"/>
              <wp:effectExtent l="0" t="0" r="0" b="0"/>
              <wp:wrapNone/>
              <wp:docPr id="20" name="文本框 14"/>
              <wp:cNvGraphicFramePr/>
              <a:graphic xmlns:a="http://schemas.openxmlformats.org/drawingml/2006/main">
                <a:graphicData uri="http://schemas.microsoft.com/office/word/2010/wordprocessingShape">
                  <wps:wsp>
                    <wps:cNvSpPr txBox="1"/>
                    <wps:spPr>
                      <a:xfrm>
                        <a:off x="0" y="0"/>
                        <a:ext cx="5149850" cy="368300"/>
                      </a:xfrm>
                      <a:prstGeom prst="rect">
                        <a:avLst/>
                      </a:prstGeom>
                      <a:noFill/>
                    </wps:spPr>
                    <wps:txbx>
                      <w:txbxContent>
                        <w:p w14:paraId="2F866432">
                          <w:pPr>
                            <w:pStyle w:val="9"/>
                            <w:jc w:val="left"/>
                            <w:rPr>
                              <w:b/>
                              <w:bCs/>
                              <w:color w:val="42797E"/>
                              <w:sz w:val="20"/>
                              <w:szCs w:val="20"/>
                            </w:rPr>
                          </w:pPr>
                          <w:r>
                            <w:rPr>
                              <w:rFonts w:hint="eastAsia" w:eastAsia="宋体"/>
                            </w:rPr>
                            <w:drawing>
                              <wp:inline distT="0" distB="0" distL="114300" distR="114300">
                                <wp:extent cx="4178300" cy="355600"/>
                                <wp:effectExtent l="0" t="0" r="0" b="0"/>
                                <wp:docPr id="31" name="图片 31" descr="167531782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75317828364"/>
                                        <pic:cNvPicPr>
                                          <a:picLocks noChangeAspect="1"/>
                                        </pic:cNvPicPr>
                                      </pic:nvPicPr>
                                      <pic:blipFill>
                                        <a:blip r:embed="rId1"/>
                                        <a:stretch>
                                          <a:fillRect/>
                                        </a:stretch>
                                      </pic:blipFill>
                                      <pic:spPr>
                                        <a:xfrm>
                                          <a:off x="0" y="0"/>
                                          <a:ext cx="4178300" cy="355600"/>
                                        </a:xfrm>
                                        <a:prstGeom prst="rect">
                                          <a:avLst/>
                                        </a:prstGeom>
                                      </pic:spPr>
                                    </pic:pic>
                                  </a:graphicData>
                                </a:graphic>
                              </wp:inline>
                            </w:drawing>
                          </w:r>
                        </w:p>
                      </w:txbxContent>
                    </wps:txbx>
                    <wps:bodyPr wrap="square" rtlCol="0">
                      <a:spAutoFit/>
                      <a:scene3d>
                        <a:camera prst="orthographicFront"/>
                        <a:lightRig rig="threePt" dir="t"/>
                      </a:scene3d>
                    </wps:bodyPr>
                  </wps:wsp>
                </a:graphicData>
              </a:graphic>
            </wp:anchor>
          </w:drawing>
        </mc:Choice>
        <mc:Fallback>
          <w:pict>
            <v:shape id="文本框 14" o:spid="_x0000_s1026" o:spt="202" type="#_x0000_t202" style="position:absolute;left:0pt;margin-left:133.45pt;margin-top:-27.5pt;height:29pt;width:405.5pt;z-index:251660288;mso-width-relative:page;mso-height-relative:page;" filled="f" stroked="f" coordsize="21600,21600" o:gfxdata="UEsDBAoAAAAAAIdO4kAAAAAAAAAAAAAAAAAEAAAAZHJzL1BLAwQUAAAACACHTuJAdhhkZNcAAAAK&#10;AQAADwAAAGRycy9kb3ducmV2LnhtbE2PTU/DMAyG70j8h8hI3LakQ+1Y13RCfEgcuDDK3WtCW9E4&#10;VZOt3b/HO7Gj7Uevn7fYza4XJzuGzpOGZKlAWKq96ajRUH29LR5BhIhksPdkNZxtgF15e1NgbvxE&#10;n/a0j43gEAo5amhjHHIpQ91ah2HpB0t8+/Gjw8jj2Egz4sThrpcrpTLpsCP+0OJgn1tb/+6PTkOM&#10;5ik5V68uvH/PHy9Tq+oUK63v7xK1BRHtHP9huOizOpTsdPBHMkH0GlZZtmFUwyJNudSFUOs1rw4a&#10;HhTIspDXFco/UEsDBBQAAAAIAIdO4kBVmwiA7AEAAL0DAAAOAAAAZHJzL2Uyb0RvYy54bWytU0tu&#10;2zAQ3RfoHQjua/mTBK5hOWhruJuiDZrmADRFWQREDjscW/IF2ht01U33OZfP0aGkOEG6yaIbipwZ&#10;vXnvcbi8bl0tDgajBZ/LyWgshfEaCut3ubz7tnkzlyKS8oWqwZtcHk2U16vXr5ZNWJgpVFAXBgWD&#10;+LhoQi4rorDIsqgr41QcQTCekyWgU8RH3GUFqobRXZ1Nx+OrrAEsAoI2MXJ03SflgIgvAYSytNqs&#10;Qe+d8dSjoqkVsaRY2RDlqmNblkbTl7KMhkSdS1ZK3cpNeL9Na7ZaqsUOVaisHiiol1B4pskp67np&#10;GWqtSIk92n+gnNUIEUoaaXBZL6RzhFVMxs+8ua1UMJ0WtjqGs+nx/8Hqz4cbFLbI5ZQt8crxjZ9+&#10;/Tz9vj/9+SEmF8mgJsQF190GrqT2PbQ8Ng/xyMGkuy3RpS8rEpxnrOPZXtOS0By8nFy8nV9ySnNu&#10;djWfjTv/s8e/A0b6aMCJtMkl8vV1rqrDp0jMhEsfSlIzDxtb1ymeKPZU0o7abTvw3kJxZNoN33Au&#10;4/e9QiMFUv0BuoFIKDG82xMjpQZ80sabWZG2mt1ANXABpAqGQdkgeOpHp7a7ir7anUDLz4cqNOaG&#10;pCgsz1hXwpTPkB3NntHAmW+1UzUAp7F5eu6qHl/d6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2&#10;GGRk1wAAAAoBAAAPAAAAAAAAAAEAIAAAACIAAABkcnMvZG93bnJldi54bWxQSwECFAAUAAAACACH&#10;TuJAVZsIgOwBAAC9AwAADgAAAAAAAAABACAAAAAmAQAAZHJzL2Uyb0RvYy54bWxQSwUGAAAAAAYA&#10;BgBZAQAAhAUAAAAA&#10;">
              <v:fill on="f" focussize="0,0"/>
              <v:stroke on="f"/>
              <v:imagedata o:title=""/>
              <o:lock v:ext="edit" aspectratio="f"/>
              <v:textbox style="mso-fit-shape-to-text:t;">
                <w:txbxContent>
                  <w:p w14:paraId="2F866432">
                    <w:pPr>
                      <w:pStyle w:val="9"/>
                      <w:jc w:val="left"/>
                      <w:rPr>
                        <w:b/>
                        <w:bCs/>
                        <w:color w:val="42797E"/>
                        <w:sz w:val="20"/>
                        <w:szCs w:val="20"/>
                      </w:rPr>
                    </w:pPr>
                    <w:r>
                      <w:rPr>
                        <w:rFonts w:hint="eastAsia" w:eastAsia="宋体"/>
                      </w:rPr>
                      <w:drawing>
                        <wp:inline distT="0" distB="0" distL="114300" distR="114300">
                          <wp:extent cx="4178300" cy="355600"/>
                          <wp:effectExtent l="0" t="0" r="0" b="0"/>
                          <wp:docPr id="31" name="图片 31" descr="167531782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75317828364"/>
                                  <pic:cNvPicPr>
                                    <a:picLocks noChangeAspect="1"/>
                                  </pic:cNvPicPr>
                                </pic:nvPicPr>
                                <pic:blipFill>
                                  <a:blip r:embed="rId1"/>
                                  <a:stretch>
                                    <a:fillRect/>
                                  </a:stretch>
                                </pic:blipFill>
                                <pic:spPr>
                                  <a:xfrm>
                                    <a:off x="0" y="0"/>
                                    <a:ext cx="4178300" cy="355600"/>
                                  </a:xfrm>
                                  <a:prstGeom prst="rect">
                                    <a:avLst/>
                                  </a:prstGeom>
                                </pic:spPr>
                              </pic:pic>
                            </a:graphicData>
                          </a:graphic>
                        </wp:inline>
                      </w:drawing>
                    </w:r>
                  </w:p>
                </w:txbxContent>
              </v:textbox>
            </v:shape>
          </w:pict>
        </mc:Fallback>
      </mc:AlternateContent>
    </w:r>
    <w:r>
      <w:rPr>
        <w:rFonts w:hint="eastAsia"/>
        <w:sz w:val="36"/>
        <w:szCs w:val="36"/>
      </w:rPr>
      <w:drawing>
        <wp:anchor distT="0" distB="0" distL="114300" distR="114300" simplePos="0" relativeHeight="251659264" behindDoc="0" locked="0" layoutInCell="1" allowOverlap="1">
          <wp:simplePos x="0" y="0"/>
          <wp:positionH relativeFrom="column">
            <wp:posOffset>-833755</wp:posOffset>
          </wp:positionH>
          <wp:positionV relativeFrom="paragraph">
            <wp:posOffset>-278765</wp:posOffset>
          </wp:positionV>
          <wp:extent cx="702945" cy="317500"/>
          <wp:effectExtent l="0" t="0" r="1905" b="6350"/>
          <wp:wrapSquare wrapText="bothSides"/>
          <wp:docPr id="6" name="图片 6" descr="LOGO色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LOGO色透明底"/>
                  <pic:cNvPicPr>
                    <a:picLocks noChangeAspect="1"/>
                  </pic:cNvPicPr>
                </pic:nvPicPr>
                <pic:blipFill>
                  <a:blip r:embed="rId2"/>
                  <a:stretch>
                    <a:fillRect/>
                  </a:stretch>
                </pic:blipFill>
                <pic:spPr>
                  <a:xfrm>
                    <a:off x="0" y="0"/>
                    <a:ext cx="702945" cy="317500"/>
                  </a:xfrm>
                  <a:prstGeom prst="rect">
                    <a:avLst/>
                  </a:prstGeom>
                </pic:spPr>
              </pic:pic>
            </a:graphicData>
          </a:graphic>
        </wp:anchor>
      </w:drawing>
    </w:r>
    <w:r>
      <w:rPr>
        <w:rFonts w:hint="eastAsia"/>
        <w:sz w:val="36"/>
        <w:szCs w:val="36"/>
      </w:rPr>
      <w:tab/>
    </w:r>
    <w:r>
      <w:rPr>
        <w:rFonts w:hint="eastAsia"/>
        <w:sz w:val="36"/>
        <w:szCs w:val="36"/>
      </w:rPr>
      <w:tab/>
    </w:r>
    <w:r>
      <w:rPr>
        <w:rFonts w:hint="eastAsia"/>
        <w:sz w:val="36"/>
        <w:szCs w:val="3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386C28"/>
    <w:multiLevelType w:val="multilevel"/>
    <w:tmpl w:val="17386C28"/>
    <w:lvl w:ilvl="0" w:tentative="0">
      <w:start w:val="1"/>
      <w:numFmt w:val="decimalEnclosedCircle"/>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
    <w:nsid w:val="57776AAA"/>
    <w:multiLevelType w:val="singleLevel"/>
    <w:tmpl w:val="57776AAA"/>
    <w:lvl w:ilvl="0" w:tentative="0">
      <w:start w:val="2"/>
      <w:numFmt w:val="decimal"/>
      <w:suff w:val="nothing"/>
      <w:lvlText w:val="%1."/>
      <w:lvlJc w:val="left"/>
    </w:lvl>
  </w:abstractNum>
  <w:abstractNum w:abstractNumId="2">
    <w:nsid w:val="5ADE46CC"/>
    <w:multiLevelType w:val="multilevel"/>
    <w:tmpl w:val="5ADE46CC"/>
    <w:lvl w:ilvl="0" w:tentative="0">
      <w:start w:val="1"/>
      <w:numFmt w:val="decimalEnclosedParen"/>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353"/>
    <w:rsid w:val="000040B3"/>
    <w:rsid w:val="00441353"/>
    <w:rsid w:val="007B26C0"/>
    <w:rsid w:val="00A119B6"/>
    <w:rsid w:val="00BC7757"/>
    <w:rsid w:val="012810B4"/>
    <w:rsid w:val="014B4CFA"/>
    <w:rsid w:val="01750555"/>
    <w:rsid w:val="01D017DD"/>
    <w:rsid w:val="01F1594A"/>
    <w:rsid w:val="02511F45"/>
    <w:rsid w:val="027C5214"/>
    <w:rsid w:val="02CE534C"/>
    <w:rsid w:val="02FE630F"/>
    <w:rsid w:val="03082F4B"/>
    <w:rsid w:val="03803F4C"/>
    <w:rsid w:val="038B458E"/>
    <w:rsid w:val="039B791C"/>
    <w:rsid w:val="03D36D1F"/>
    <w:rsid w:val="03D625F8"/>
    <w:rsid w:val="04731897"/>
    <w:rsid w:val="04E83035"/>
    <w:rsid w:val="04E9130D"/>
    <w:rsid w:val="05211833"/>
    <w:rsid w:val="05D07899"/>
    <w:rsid w:val="05D45367"/>
    <w:rsid w:val="060D53F2"/>
    <w:rsid w:val="0612484F"/>
    <w:rsid w:val="0676007F"/>
    <w:rsid w:val="069E6575"/>
    <w:rsid w:val="074902BB"/>
    <w:rsid w:val="076771CD"/>
    <w:rsid w:val="07A31495"/>
    <w:rsid w:val="084E1401"/>
    <w:rsid w:val="08D35DAA"/>
    <w:rsid w:val="090E293E"/>
    <w:rsid w:val="097E0360"/>
    <w:rsid w:val="0A77166A"/>
    <w:rsid w:val="0A9D041D"/>
    <w:rsid w:val="0AA238AF"/>
    <w:rsid w:val="0ACD04F9"/>
    <w:rsid w:val="0BD23899"/>
    <w:rsid w:val="0C922E30"/>
    <w:rsid w:val="0C927DCD"/>
    <w:rsid w:val="0CA710DF"/>
    <w:rsid w:val="0CC2522B"/>
    <w:rsid w:val="0DD979BE"/>
    <w:rsid w:val="0E356BBF"/>
    <w:rsid w:val="0E4312DC"/>
    <w:rsid w:val="0E56100F"/>
    <w:rsid w:val="0EA21020"/>
    <w:rsid w:val="0EA80752"/>
    <w:rsid w:val="0ED939EE"/>
    <w:rsid w:val="10123A37"/>
    <w:rsid w:val="10191F0F"/>
    <w:rsid w:val="10CD7582"/>
    <w:rsid w:val="114A0BD3"/>
    <w:rsid w:val="11967974"/>
    <w:rsid w:val="11AF01B0"/>
    <w:rsid w:val="12F3379F"/>
    <w:rsid w:val="14215C1B"/>
    <w:rsid w:val="14DB226E"/>
    <w:rsid w:val="15227E9D"/>
    <w:rsid w:val="152E2536"/>
    <w:rsid w:val="15451AA4"/>
    <w:rsid w:val="15907FDC"/>
    <w:rsid w:val="160D1022"/>
    <w:rsid w:val="161B6C39"/>
    <w:rsid w:val="1632538B"/>
    <w:rsid w:val="17390718"/>
    <w:rsid w:val="17583772"/>
    <w:rsid w:val="176F3141"/>
    <w:rsid w:val="17B80644"/>
    <w:rsid w:val="17E51656"/>
    <w:rsid w:val="183A374F"/>
    <w:rsid w:val="1840688C"/>
    <w:rsid w:val="18D01A05"/>
    <w:rsid w:val="19297320"/>
    <w:rsid w:val="19467D88"/>
    <w:rsid w:val="1ACE017F"/>
    <w:rsid w:val="1BB47375"/>
    <w:rsid w:val="1BBC0A6C"/>
    <w:rsid w:val="1C172281"/>
    <w:rsid w:val="1CC90864"/>
    <w:rsid w:val="1CE1063D"/>
    <w:rsid w:val="1D1C78C7"/>
    <w:rsid w:val="1E3101BB"/>
    <w:rsid w:val="1E5F5CBE"/>
    <w:rsid w:val="1E6432D4"/>
    <w:rsid w:val="1E7E1EBC"/>
    <w:rsid w:val="1E884065"/>
    <w:rsid w:val="1ECF3EF9"/>
    <w:rsid w:val="1F4D1FBA"/>
    <w:rsid w:val="1FFC753C"/>
    <w:rsid w:val="21A171B1"/>
    <w:rsid w:val="21BF6A73"/>
    <w:rsid w:val="222E3B94"/>
    <w:rsid w:val="228C104B"/>
    <w:rsid w:val="22C376EA"/>
    <w:rsid w:val="22D476BC"/>
    <w:rsid w:val="23111232"/>
    <w:rsid w:val="232270B1"/>
    <w:rsid w:val="232B01EF"/>
    <w:rsid w:val="23513BD2"/>
    <w:rsid w:val="23616034"/>
    <w:rsid w:val="24125580"/>
    <w:rsid w:val="245903A7"/>
    <w:rsid w:val="24D02576"/>
    <w:rsid w:val="24DB5972"/>
    <w:rsid w:val="2513335E"/>
    <w:rsid w:val="25DE1BBE"/>
    <w:rsid w:val="2604714B"/>
    <w:rsid w:val="260D4251"/>
    <w:rsid w:val="274A6DDF"/>
    <w:rsid w:val="28043773"/>
    <w:rsid w:val="280E6821"/>
    <w:rsid w:val="28272E00"/>
    <w:rsid w:val="28BB49E1"/>
    <w:rsid w:val="2A4E194B"/>
    <w:rsid w:val="2A573CED"/>
    <w:rsid w:val="2A5A4DB3"/>
    <w:rsid w:val="2A88659C"/>
    <w:rsid w:val="2B1716CE"/>
    <w:rsid w:val="2BBB64FD"/>
    <w:rsid w:val="2C5B2595"/>
    <w:rsid w:val="2C7548FE"/>
    <w:rsid w:val="2C9C1B72"/>
    <w:rsid w:val="2CA62D0A"/>
    <w:rsid w:val="2CBE100D"/>
    <w:rsid w:val="2CD80159"/>
    <w:rsid w:val="2CDB644A"/>
    <w:rsid w:val="2CE045DE"/>
    <w:rsid w:val="2D0A13DA"/>
    <w:rsid w:val="2E225DEA"/>
    <w:rsid w:val="2F9E416C"/>
    <w:rsid w:val="2FB25F24"/>
    <w:rsid w:val="2FCA101E"/>
    <w:rsid w:val="2FDC028B"/>
    <w:rsid w:val="308F17AA"/>
    <w:rsid w:val="30C776F3"/>
    <w:rsid w:val="31190EAF"/>
    <w:rsid w:val="315E1E05"/>
    <w:rsid w:val="31EC7411"/>
    <w:rsid w:val="321E0D93"/>
    <w:rsid w:val="325F4087"/>
    <w:rsid w:val="32970DAC"/>
    <w:rsid w:val="338A382C"/>
    <w:rsid w:val="33C43D8E"/>
    <w:rsid w:val="344C5C7E"/>
    <w:rsid w:val="3467634A"/>
    <w:rsid w:val="34797155"/>
    <w:rsid w:val="34F304B6"/>
    <w:rsid w:val="35A11E52"/>
    <w:rsid w:val="35D22DC1"/>
    <w:rsid w:val="35ED0D6C"/>
    <w:rsid w:val="36175DA3"/>
    <w:rsid w:val="361C403D"/>
    <w:rsid w:val="37015224"/>
    <w:rsid w:val="37E50A79"/>
    <w:rsid w:val="38001E06"/>
    <w:rsid w:val="38B44A00"/>
    <w:rsid w:val="395739A5"/>
    <w:rsid w:val="39AC16A8"/>
    <w:rsid w:val="39E60BE9"/>
    <w:rsid w:val="39F70510"/>
    <w:rsid w:val="3A4A7A60"/>
    <w:rsid w:val="3A5D1B2C"/>
    <w:rsid w:val="3A7D77A0"/>
    <w:rsid w:val="3B0752BB"/>
    <w:rsid w:val="3B8259CC"/>
    <w:rsid w:val="3BB865B6"/>
    <w:rsid w:val="3BCE19C1"/>
    <w:rsid w:val="3BE4409F"/>
    <w:rsid w:val="3CFC61AF"/>
    <w:rsid w:val="3D6E0C3B"/>
    <w:rsid w:val="3D6F1D21"/>
    <w:rsid w:val="3D960B78"/>
    <w:rsid w:val="3DBF2A1D"/>
    <w:rsid w:val="3E4E4FAF"/>
    <w:rsid w:val="3EED47C8"/>
    <w:rsid w:val="3EF94F1B"/>
    <w:rsid w:val="3F3101B5"/>
    <w:rsid w:val="3F620FE1"/>
    <w:rsid w:val="3F7D5B4C"/>
    <w:rsid w:val="3FC2141F"/>
    <w:rsid w:val="40CB53DE"/>
    <w:rsid w:val="415F71C7"/>
    <w:rsid w:val="41E77BF5"/>
    <w:rsid w:val="42130F4C"/>
    <w:rsid w:val="42680577"/>
    <w:rsid w:val="42E63F58"/>
    <w:rsid w:val="42EE0B0F"/>
    <w:rsid w:val="431A4BF8"/>
    <w:rsid w:val="433504EC"/>
    <w:rsid w:val="43E10E34"/>
    <w:rsid w:val="44012E7C"/>
    <w:rsid w:val="44801C3A"/>
    <w:rsid w:val="450E5498"/>
    <w:rsid w:val="45CE2064"/>
    <w:rsid w:val="4670640B"/>
    <w:rsid w:val="472F18AB"/>
    <w:rsid w:val="473714E3"/>
    <w:rsid w:val="476D6CC3"/>
    <w:rsid w:val="48D367DD"/>
    <w:rsid w:val="49437E06"/>
    <w:rsid w:val="49BC3715"/>
    <w:rsid w:val="4A5B4CDC"/>
    <w:rsid w:val="4A733C0F"/>
    <w:rsid w:val="4B123E57"/>
    <w:rsid w:val="4B1C1902"/>
    <w:rsid w:val="4B49722A"/>
    <w:rsid w:val="4B8D4EA4"/>
    <w:rsid w:val="4BDB78EF"/>
    <w:rsid w:val="4C8229F4"/>
    <w:rsid w:val="4CA26BF2"/>
    <w:rsid w:val="4D00780B"/>
    <w:rsid w:val="4D0C3B83"/>
    <w:rsid w:val="4DA93FB0"/>
    <w:rsid w:val="4DAE15C6"/>
    <w:rsid w:val="4DB74893"/>
    <w:rsid w:val="4E105B85"/>
    <w:rsid w:val="4E3E294A"/>
    <w:rsid w:val="4E6C5A1E"/>
    <w:rsid w:val="4EC15544"/>
    <w:rsid w:val="4EF83441"/>
    <w:rsid w:val="4EFA2D21"/>
    <w:rsid w:val="4F806F93"/>
    <w:rsid w:val="502142D2"/>
    <w:rsid w:val="506A299A"/>
    <w:rsid w:val="5084710C"/>
    <w:rsid w:val="51A46F68"/>
    <w:rsid w:val="51DF14E9"/>
    <w:rsid w:val="51FD48CA"/>
    <w:rsid w:val="52010CC2"/>
    <w:rsid w:val="52286410"/>
    <w:rsid w:val="536658C6"/>
    <w:rsid w:val="53C955C0"/>
    <w:rsid w:val="53FC0B3F"/>
    <w:rsid w:val="540F4217"/>
    <w:rsid w:val="54DE09E3"/>
    <w:rsid w:val="55230A2F"/>
    <w:rsid w:val="55913CA7"/>
    <w:rsid w:val="55A0160C"/>
    <w:rsid w:val="55DD34AB"/>
    <w:rsid w:val="55E44CAF"/>
    <w:rsid w:val="56586573"/>
    <w:rsid w:val="57C84CF5"/>
    <w:rsid w:val="57CE0146"/>
    <w:rsid w:val="58AB543B"/>
    <w:rsid w:val="590811F8"/>
    <w:rsid w:val="59094320"/>
    <w:rsid w:val="5966097F"/>
    <w:rsid w:val="59837DAB"/>
    <w:rsid w:val="59BB3784"/>
    <w:rsid w:val="5A167118"/>
    <w:rsid w:val="5A315AA5"/>
    <w:rsid w:val="5A8B67B5"/>
    <w:rsid w:val="5C427AAA"/>
    <w:rsid w:val="5C477A55"/>
    <w:rsid w:val="5C503C6A"/>
    <w:rsid w:val="5C7603A4"/>
    <w:rsid w:val="5CF617D8"/>
    <w:rsid w:val="5D9F0F2C"/>
    <w:rsid w:val="5DCF1811"/>
    <w:rsid w:val="5E5876D4"/>
    <w:rsid w:val="5E9311C9"/>
    <w:rsid w:val="5EAA7B88"/>
    <w:rsid w:val="5EB07F59"/>
    <w:rsid w:val="5F1F2324"/>
    <w:rsid w:val="5FD01870"/>
    <w:rsid w:val="605B033E"/>
    <w:rsid w:val="60C7316A"/>
    <w:rsid w:val="619012B7"/>
    <w:rsid w:val="62055E3F"/>
    <w:rsid w:val="62126170"/>
    <w:rsid w:val="62375BD7"/>
    <w:rsid w:val="625F0A66"/>
    <w:rsid w:val="628C5F22"/>
    <w:rsid w:val="62A21B1D"/>
    <w:rsid w:val="62D04BBB"/>
    <w:rsid w:val="62FD0BCE"/>
    <w:rsid w:val="63260125"/>
    <w:rsid w:val="6339287B"/>
    <w:rsid w:val="63483AFA"/>
    <w:rsid w:val="6388493C"/>
    <w:rsid w:val="63CB6E78"/>
    <w:rsid w:val="640E1B20"/>
    <w:rsid w:val="641000B5"/>
    <w:rsid w:val="64356063"/>
    <w:rsid w:val="64373C6C"/>
    <w:rsid w:val="64850E7B"/>
    <w:rsid w:val="64BE613B"/>
    <w:rsid w:val="64C71494"/>
    <w:rsid w:val="6511270F"/>
    <w:rsid w:val="659D21F5"/>
    <w:rsid w:val="666176C6"/>
    <w:rsid w:val="6686111C"/>
    <w:rsid w:val="668B029F"/>
    <w:rsid w:val="66AD46B9"/>
    <w:rsid w:val="66D460EA"/>
    <w:rsid w:val="66D849EB"/>
    <w:rsid w:val="672F1572"/>
    <w:rsid w:val="67B63E1E"/>
    <w:rsid w:val="67C41CBB"/>
    <w:rsid w:val="67F3434E"/>
    <w:rsid w:val="67FC45BC"/>
    <w:rsid w:val="683536BE"/>
    <w:rsid w:val="68582403"/>
    <w:rsid w:val="68F91DF8"/>
    <w:rsid w:val="691B1F51"/>
    <w:rsid w:val="693C3AD3"/>
    <w:rsid w:val="694E2184"/>
    <w:rsid w:val="69673828"/>
    <w:rsid w:val="696B46BA"/>
    <w:rsid w:val="69DF2DDC"/>
    <w:rsid w:val="6A615EE7"/>
    <w:rsid w:val="6A841BD5"/>
    <w:rsid w:val="6A9C6193"/>
    <w:rsid w:val="6AC50223"/>
    <w:rsid w:val="6AE21764"/>
    <w:rsid w:val="6B301699"/>
    <w:rsid w:val="6BF57FC7"/>
    <w:rsid w:val="6BFB74B3"/>
    <w:rsid w:val="6C904861"/>
    <w:rsid w:val="6D633D24"/>
    <w:rsid w:val="6D8A0CFE"/>
    <w:rsid w:val="6E0816CA"/>
    <w:rsid w:val="6E7F4B8D"/>
    <w:rsid w:val="6E952E7D"/>
    <w:rsid w:val="6F3A3941"/>
    <w:rsid w:val="6F570FB3"/>
    <w:rsid w:val="6FFE7371"/>
    <w:rsid w:val="7093697B"/>
    <w:rsid w:val="70B12652"/>
    <w:rsid w:val="70EF0841"/>
    <w:rsid w:val="713559D7"/>
    <w:rsid w:val="716342F2"/>
    <w:rsid w:val="723C2D56"/>
    <w:rsid w:val="72952BD1"/>
    <w:rsid w:val="72A36D91"/>
    <w:rsid w:val="734D7008"/>
    <w:rsid w:val="73827E66"/>
    <w:rsid w:val="74B56C40"/>
    <w:rsid w:val="753B535B"/>
    <w:rsid w:val="75A4312B"/>
    <w:rsid w:val="75C01544"/>
    <w:rsid w:val="75C80561"/>
    <w:rsid w:val="76586DD6"/>
    <w:rsid w:val="766128DF"/>
    <w:rsid w:val="767F0529"/>
    <w:rsid w:val="76875EB9"/>
    <w:rsid w:val="768D6CB3"/>
    <w:rsid w:val="76D31F1A"/>
    <w:rsid w:val="76D812DE"/>
    <w:rsid w:val="76DF266D"/>
    <w:rsid w:val="76E618C8"/>
    <w:rsid w:val="76F454A1"/>
    <w:rsid w:val="76FA74A7"/>
    <w:rsid w:val="77935205"/>
    <w:rsid w:val="77BC2DA6"/>
    <w:rsid w:val="77FB6923"/>
    <w:rsid w:val="78021F6D"/>
    <w:rsid w:val="78442AA6"/>
    <w:rsid w:val="7888565F"/>
    <w:rsid w:val="78CC09CF"/>
    <w:rsid w:val="78E52CDF"/>
    <w:rsid w:val="792D5FC5"/>
    <w:rsid w:val="797D76FB"/>
    <w:rsid w:val="799B7C4E"/>
    <w:rsid w:val="79AA0CC7"/>
    <w:rsid w:val="7A2D7B93"/>
    <w:rsid w:val="7ABE4C8F"/>
    <w:rsid w:val="7B035A61"/>
    <w:rsid w:val="7B5C0B86"/>
    <w:rsid w:val="7B807919"/>
    <w:rsid w:val="7BB10350"/>
    <w:rsid w:val="7BC37458"/>
    <w:rsid w:val="7C541407"/>
    <w:rsid w:val="7CEB08EE"/>
    <w:rsid w:val="7D80622C"/>
    <w:rsid w:val="7DCC06C7"/>
    <w:rsid w:val="7E5B30F1"/>
    <w:rsid w:val="7E7D1A26"/>
    <w:rsid w:val="7EBB646A"/>
    <w:rsid w:val="7F246851"/>
    <w:rsid w:val="7F2A46A1"/>
    <w:rsid w:val="7F8202AE"/>
    <w:rsid w:val="7FB109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4"/>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styleId="9">
    <w:name w:val="Normal (Web)"/>
    <w:basedOn w:val="1"/>
    <w:qFormat/>
    <w:uiPriority w:val="0"/>
    <w:rPr>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qFormat/>
    <w:uiPriority w:val="0"/>
    <w:rPr>
      <w:color w:val="0000FF"/>
      <w:u w:val="single"/>
    </w:rPr>
  </w:style>
  <w:style w:type="character" w:customStyle="1" w:styleId="14">
    <w:name w:val="批注框文本 Char"/>
    <w:basedOn w:val="12"/>
    <w:link w:val="4"/>
    <w:qFormat/>
    <w:uiPriority w:val="0"/>
    <w:rPr>
      <w:rFonts w:asciiTheme="minorHAnsi" w:hAnsiTheme="minorHAnsi" w:eastAsiaTheme="minorEastAsia" w:cstheme="minorBidi"/>
      <w:kern w:val="2"/>
      <w:sz w:val="18"/>
      <w:szCs w:val="18"/>
    </w:rPr>
  </w:style>
  <w:style w:type="paragraph" w:styleId="15">
    <w:name w:val="List Paragraph"/>
    <w:basedOn w:val="1"/>
    <w:qFormat/>
    <w:uiPriority w:val="1"/>
    <w:pPr>
      <w:spacing w:before="135"/>
      <w:ind w:left="620" w:hanging="421"/>
    </w:pPr>
    <w:rPr>
      <w:rFonts w:ascii="微软雅黑" w:hAnsi="微软雅黑" w:eastAsia="微软雅黑" w:cs="微软雅黑"/>
      <w:lang w:val="zh-CN" w:bidi="zh-CN"/>
    </w:rPr>
  </w:style>
  <w:style w:type="paragraph" w:customStyle="1" w:styleId="16">
    <w:name w:val="列出段落1"/>
    <w:basedOn w:val="1"/>
    <w:qFormat/>
    <w:uiPriority w:val="34"/>
    <w:pPr>
      <w:ind w:firstLine="420" w:firstLineChars="200"/>
    </w:pPr>
  </w:style>
  <w:style w:type="paragraph" w:customStyle="1" w:styleId="17">
    <w:name w:val="CM11"/>
    <w:basedOn w:val="18"/>
    <w:next w:val="18"/>
    <w:unhideWhenUsed/>
    <w:qFormat/>
    <w:uiPriority w:val="99"/>
    <w:pPr>
      <w:spacing w:line="313" w:lineRule="atLeast"/>
    </w:pPr>
    <w:rPr>
      <w:rFonts w:hint="default"/>
    </w:rPr>
  </w:style>
  <w:style w:type="paragraph" w:customStyle="1" w:styleId="18">
    <w:name w:val="Default"/>
    <w:unhideWhenUsed/>
    <w:qFormat/>
    <w:uiPriority w:val="99"/>
    <w:pPr>
      <w:widowControl w:val="0"/>
      <w:autoSpaceDE w:val="0"/>
      <w:autoSpaceDN w:val="0"/>
      <w:adjustRightInd w:val="0"/>
    </w:pPr>
    <w:rPr>
      <w:rFonts w:hint="eastAsia" w:ascii="Calibri" w:hAnsi="Calibri" w:eastAsia="Calibri" w:cs="Times New Roman"/>
      <w:color w:val="000000"/>
      <w:sz w:val="24"/>
      <w:szCs w:val="22"/>
      <w:lang w:val="en-US" w:eastAsia="zh-CN" w:bidi="ar-SA"/>
    </w:rPr>
  </w:style>
  <w:style w:type="paragraph" w:customStyle="1" w:styleId="19">
    <w:name w:val="CM6"/>
    <w:basedOn w:val="18"/>
    <w:next w:val="18"/>
    <w:unhideWhenUsed/>
    <w:qFormat/>
    <w:uiPriority w:val="99"/>
    <w:pPr>
      <w:spacing w:line="313" w:lineRule="atLeast"/>
    </w:pPr>
    <w:rPr>
      <w:rFonts w:hint="default"/>
    </w:rPr>
  </w:style>
  <w:style w:type="paragraph" w:customStyle="1" w:styleId="20">
    <w:name w:val="CM4"/>
    <w:basedOn w:val="18"/>
    <w:next w:val="18"/>
    <w:unhideWhenUsed/>
    <w:qFormat/>
    <w:uiPriority w:val="99"/>
    <w:pPr>
      <w:spacing w:line="313" w:lineRule="atLeast"/>
    </w:pPr>
    <w:rPr>
      <w:rFonts w:hint="default"/>
    </w:rPr>
  </w:style>
  <w:style w:type="paragraph" w:customStyle="1" w:styleId="21">
    <w:name w:val="CM28"/>
    <w:basedOn w:val="18"/>
    <w:next w:val="18"/>
    <w:unhideWhenUsed/>
    <w:qFormat/>
    <w:uiPriority w:val="99"/>
    <w:rPr>
      <w:rFonts w:hint="default"/>
    </w:rPr>
  </w:style>
  <w:style w:type="paragraph" w:customStyle="1" w:styleId="22">
    <w:name w:val="CM24"/>
    <w:basedOn w:val="18"/>
    <w:next w:val="18"/>
    <w:unhideWhenUsed/>
    <w:qFormat/>
    <w:uiPriority w:val="99"/>
    <w:rPr>
      <w:rFonts w:hint="default"/>
    </w:rPr>
  </w:style>
  <w:style w:type="paragraph" w:customStyle="1" w:styleId="23">
    <w:name w:val="CM21"/>
    <w:basedOn w:val="18"/>
    <w:next w:val="18"/>
    <w:unhideWhenUsed/>
    <w:qFormat/>
    <w:uiPriority w:val="99"/>
    <w:pPr>
      <w:spacing w:line="313" w:lineRule="atLeast"/>
    </w:pPr>
    <w:rPr>
      <w:rFonts w:hint="default"/>
    </w:rPr>
  </w:style>
</w:styles>
</file>

<file path=word/_rels/document.xml.rels><?xml version="1.0" encoding="UTF-8" standalone="yes"?>
<Relationships xmlns="http://schemas.openxmlformats.org/package/2006/relationships"><Relationship Id="rId9" Type="http://schemas.openxmlformats.org/officeDocument/2006/relationships/image" Target="media/image9.png"/><Relationship Id="rId8" Type="http://schemas.openxmlformats.org/officeDocument/2006/relationships/image" Target="media/image8.png"/><Relationship Id="rId7" Type="http://schemas.openxmlformats.org/officeDocument/2006/relationships/image" Target="media/image7.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7.png"/><Relationship Id="rId16" Type="http://schemas.openxmlformats.org/officeDocument/2006/relationships/image" Target="media/image16.png"/><Relationship Id="rId15" Type="http://schemas.openxmlformats.org/officeDocument/2006/relationships/image" Target="media/image15.png"/><Relationship Id="rId14" Type="http://schemas.openxmlformats.org/officeDocument/2006/relationships/image" Target="media/image14.jpeg"/><Relationship Id="rId13" Type="http://schemas.openxmlformats.org/officeDocument/2006/relationships/image" Target="media/image13.jpeg"/><Relationship Id="rId12" Type="http://schemas.openxmlformats.org/officeDocument/2006/relationships/image" Target="media/image12.png"/><Relationship Id="rId11" Type="http://schemas.openxmlformats.org/officeDocument/2006/relationships/image" Target="media/image11.png"/><Relationship Id="rId10" Type="http://schemas.openxmlformats.org/officeDocument/2006/relationships/image" Target="media/image10.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4" Type="http://schemas.openxmlformats.org/officeDocument/2006/relationships/image" Target="media/image6.png"/><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4" Type="http://schemas.openxmlformats.org/officeDocument/2006/relationships/image" Target="media/image6.png"/><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3305</Words>
  <Characters>3586</Characters>
  <Lines>23</Lines>
  <Paragraphs>6</Paragraphs>
  <TotalTime>0</TotalTime>
  <ScaleCrop>false</ScaleCrop>
  <LinksUpToDate>false</LinksUpToDate>
  <CharactersWithSpaces>3755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2026-01-04T09:18:00Z</dcterms:created>
  <dc:creator>lenovo</dc:creator>
  <cp:lastModifiedBy>波比1373157843</cp:lastModifiedBy>
  <dcterms:modified xsi:type="dcterms:W3CDTF">2026-03-16T07:21:53Z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eyJoZGlkIjoiZGZmMGE5YjQ3Y2Y5MjNmOTFmNTQyYTllYjMxMTc1ZTEiLCJ1c2VySWQiOiIzMTY2ODUyIn0=</vt:lpwstr>
  </property>
  <property fmtid="{D5CDD505-2E9C-101B-9397-08002B2CF9AE}" pid="4" name="ICV">
    <vt:lpwstr>C79CADE39AC44E9F924FC10121361E30_13</vt:lpwstr>
  </property>
</Properties>
</file>